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18" w:rsidRDefault="00C53E18" w:rsidP="00C53E18">
      <w:pPr>
        <w:tabs>
          <w:tab w:val="left" w:pos="342"/>
          <w:tab w:val="left" w:pos="513"/>
        </w:tabs>
        <w:jc w:val="both"/>
        <w:rPr>
          <w:b/>
          <w:bCs/>
          <w:szCs w:val="1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-114300</wp:posOffset>
            </wp:positionV>
            <wp:extent cx="597535" cy="746760"/>
            <wp:effectExtent l="0" t="0" r="0" b="0"/>
            <wp:wrapSquare wrapText="bothSides"/>
            <wp:docPr id="2" name="Slika 2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</w:p>
    <w:p w:rsidR="00C53E18" w:rsidRDefault="00C53E18" w:rsidP="00C53E18">
      <w:pPr>
        <w:jc w:val="both"/>
        <w:rPr>
          <w:b/>
          <w:bCs/>
        </w:rPr>
      </w:pPr>
    </w:p>
    <w:p w:rsidR="00C53E18" w:rsidRDefault="00C53E18" w:rsidP="00C53E18">
      <w:pPr>
        <w:jc w:val="both"/>
        <w:rPr>
          <w:b/>
          <w:bCs/>
        </w:rPr>
      </w:pPr>
    </w:p>
    <w:p w:rsidR="00C53E18" w:rsidRDefault="00C53E18" w:rsidP="00C53E18">
      <w:pPr>
        <w:jc w:val="both"/>
        <w:rPr>
          <w:b/>
          <w:bCs/>
        </w:rPr>
      </w:pPr>
    </w:p>
    <w:p w:rsidR="00C53E18" w:rsidRDefault="00C53E18" w:rsidP="00C53E18">
      <w:pPr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C53E18" w:rsidRDefault="00C53E18" w:rsidP="00C53E18">
      <w:pPr>
        <w:jc w:val="both"/>
      </w:pPr>
      <w:r>
        <w:rPr>
          <w:b/>
          <w:bCs/>
        </w:rPr>
        <w:t xml:space="preserve">      </w:t>
      </w:r>
      <w:r>
        <w:t>REPUBLIKA HRVATSKA</w:t>
      </w:r>
    </w:p>
    <w:p w:rsidR="00C53E18" w:rsidRDefault="00C53E18" w:rsidP="00C53E18">
      <w:pPr>
        <w:jc w:val="both"/>
      </w:pPr>
      <w:r>
        <w:t>POŽEŠKO SLAVONSKA ŽUPANIJA</w:t>
      </w:r>
    </w:p>
    <w:p w:rsidR="00C53E18" w:rsidRDefault="00C53E18" w:rsidP="00C53E18">
      <w:pPr>
        <w:jc w:val="both"/>
      </w:pPr>
      <w:r>
        <w:t xml:space="preserve">      OPĆINA BRESTOVAC</w:t>
      </w:r>
    </w:p>
    <w:p w:rsidR="00C53E18" w:rsidRDefault="00C53E18" w:rsidP="00C53E18">
      <w:pPr>
        <w:jc w:val="both"/>
      </w:pPr>
      <w:r>
        <w:t xml:space="preserve">      Općinsko vijeće</w:t>
      </w:r>
    </w:p>
    <w:p w:rsidR="00C53E18" w:rsidRDefault="00C53E18" w:rsidP="00C53E18">
      <w:pPr>
        <w:jc w:val="both"/>
      </w:pPr>
      <w:r>
        <w:t>KLASA:</w:t>
      </w:r>
      <w:r w:rsidR="006C42C3">
        <w:t>940-01/22-01/14</w:t>
      </w:r>
    </w:p>
    <w:p w:rsidR="00C53E18" w:rsidRDefault="00C53E18" w:rsidP="00C53E18">
      <w:pPr>
        <w:jc w:val="both"/>
      </w:pPr>
      <w:r>
        <w:t>URBROJ:2177/02-01-22-1</w:t>
      </w:r>
    </w:p>
    <w:p w:rsidR="00C53E18" w:rsidRDefault="00C53E18" w:rsidP="00C53E18">
      <w:pPr>
        <w:jc w:val="both"/>
      </w:pPr>
      <w:r>
        <w:t>Brestovac,</w:t>
      </w:r>
      <w:r w:rsidR="006C42C3">
        <w:t>16.12.</w:t>
      </w:r>
      <w:bookmarkStart w:id="0" w:name="_GoBack"/>
      <w:bookmarkEnd w:id="0"/>
      <w:r>
        <w:t>2022.godine</w:t>
      </w:r>
    </w:p>
    <w:p w:rsidR="00C53E18" w:rsidRDefault="00C53E18" w:rsidP="00C53E18"/>
    <w:p w:rsidR="00C53E18" w:rsidRDefault="00C53E18" w:rsidP="00C53E18">
      <w:pPr>
        <w:autoSpaceDE w:val="0"/>
        <w:autoSpaceDN w:val="0"/>
        <w:adjustRightInd w:val="0"/>
      </w:pPr>
      <w:r>
        <w:t xml:space="preserve">      </w:t>
      </w:r>
      <w:r w:rsidRPr="00AD3191">
        <w:t>Na temelju članka 35. Zakona o vlasništvu i drugim stvarnim pravima („NN“ br. 91/96, 73/00, 114/01, 79/06, 141/06, 146/08, 38/09, 153/09</w:t>
      </w:r>
      <w:r>
        <w:t>,</w:t>
      </w:r>
      <w:r w:rsidRPr="00AD3191">
        <w:t>143/12</w:t>
      </w:r>
      <w:r w:rsidR="00C9210E">
        <w:t>,</w:t>
      </w:r>
      <w:r w:rsidRPr="00AD3191">
        <w:t>152/14</w:t>
      </w:r>
      <w:r w:rsidR="00C9210E">
        <w:t xml:space="preserve"> </w:t>
      </w:r>
      <w:r w:rsidR="00C9210E" w:rsidRPr="00C9210E">
        <w:t>81/15</w:t>
      </w:r>
      <w:r w:rsidR="00C9210E">
        <w:t xml:space="preserve"> i</w:t>
      </w:r>
      <w:r w:rsidR="00C9210E" w:rsidRPr="00C9210E">
        <w:t xml:space="preserve"> 94/17</w:t>
      </w:r>
      <w:r w:rsidRPr="00AD3191">
        <w:t>), članka 48. Zakona o lokalnoj i područnoj (regionalnoj) samoupravi („NN“ br. 144/12, 19/13</w:t>
      </w:r>
      <w:r w:rsidR="00C9210E">
        <w:t xml:space="preserve">, </w:t>
      </w:r>
      <w:r w:rsidRPr="00AD3191">
        <w:t>37/15</w:t>
      </w:r>
      <w:r w:rsidR="00C9210E">
        <w:t xml:space="preserve">, </w:t>
      </w:r>
      <w:r w:rsidR="00C9210E" w:rsidRPr="00C9210E">
        <w:t>123/17, 98/19</w:t>
      </w:r>
      <w:r w:rsidR="00C9210E">
        <w:t xml:space="preserve"> i</w:t>
      </w:r>
      <w:r w:rsidR="00C9210E" w:rsidRPr="00C9210E">
        <w:t xml:space="preserve"> 144/20</w:t>
      </w:r>
      <w:r w:rsidR="00C9210E">
        <w:t xml:space="preserve">  </w:t>
      </w:r>
      <w:r w:rsidRPr="00AD3191">
        <w:t>)</w:t>
      </w:r>
      <w:r>
        <w:t xml:space="preserve"> i članka </w:t>
      </w:r>
      <w:r w:rsidR="00C9210E" w:rsidRPr="00C9210E">
        <w:t>30. Statuta Općine Brestovac (Službeni glasnik Općine Brestovac broj 3/2021 )</w:t>
      </w:r>
      <w:r>
        <w:t xml:space="preserve">,Općinsko vijeće Općine Brestovac na </w:t>
      </w:r>
      <w:r w:rsidR="00C9210E">
        <w:t xml:space="preserve">   </w:t>
      </w:r>
      <w:r>
        <w:t xml:space="preserve"> sjednici održanoj </w:t>
      </w:r>
      <w:r w:rsidR="00C9210E">
        <w:t xml:space="preserve"> </w:t>
      </w:r>
      <w:r>
        <w:t>20</w:t>
      </w:r>
      <w:r w:rsidR="00C9210E">
        <w:t>22</w:t>
      </w:r>
      <w:r>
        <w:t>.godine, donijelo je</w:t>
      </w:r>
    </w:p>
    <w:p w:rsidR="00C53E18" w:rsidRDefault="00C53E18" w:rsidP="00C53E18">
      <w:pPr>
        <w:autoSpaceDE w:val="0"/>
        <w:autoSpaceDN w:val="0"/>
        <w:adjustRightInd w:val="0"/>
      </w:pPr>
      <w:r>
        <w:br/>
        <w:t xml:space="preserve">                                                      O D L U K U</w:t>
      </w:r>
      <w:r>
        <w:br/>
        <w:t xml:space="preserve">             </w:t>
      </w:r>
      <w:r w:rsidR="00C9210E">
        <w:t xml:space="preserve"> </w:t>
      </w:r>
      <w:r w:rsidR="00875A32">
        <w:t xml:space="preserve">   </w:t>
      </w:r>
      <w:r w:rsidR="00C9210E">
        <w:t xml:space="preserve"> </w:t>
      </w:r>
      <w:r>
        <w:t xml:space="preserve"> </w:t>
      </w:r>
      <w:r w:rsidRPr="00BA50AE">
        <w:t xml:space="preserve">o </w:t>
      </w:r>
      <w:r w:rsidR="00C9210E">
        <w:t>utvrđivanju interesa za kupnju i zamjenu</w:t>
      </w:r>
      <w:r w:rsidRPr="00BA50AE">
        <w:t xml:space="preserve"> nekretnina </w:t>
      </w:r>
    </w:p>
    <w:p w:rsidR="00C53E18" w:rsidRDefault="00C53E18" w:rsidP="00C53E18">
      <w:pPr>
        <w:autoSpaceDE w:val="0"/>
        <w:autoSpaceDN w:val="0"/>
        <w:adjustRightInd w:val="0"/>
      </w:pPr>
    </w:p>
    <w:p w:rsidR="00C53E18" w:rsidRDefault="00A9748A" w:rsidP="00491CF2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>
        <w:t>Ovom Odlukom u</w:t>
      </w:r>
      <w:r w:rsidR="00C53E18" w:rsidRPr="0026760A">
        <w:t>tvrđuje se interes Općine Brestovac za kupnju</w:t>
      </w:r>
      <w:r w:rsidR="00875A32">
        <w:t xml:space="preserve"> i zamjenu </w:t>
      </w:r>
      <w:r w:rsidR="00C53E18" w:rsidRPr="0026760A">
        <w:t>nekretnina</w:t>
      </w:r>
      <w:r w:rsidR="00875A32">
        <w:t xml:space="preserve"> u </w:t>
      </w:r>
      <w:r w:rsidR="00875A32" w:rsidRPr="00875A32">
        <w:t>Gospodarsk</w:t>
      </w:r>
      <w:r w:rsidR="00875A32">
        <w:t xml:space="preserve">im </w:t>
      </w:r>
      <w:r w:rsidR="00875A32" w:rsidRPr="00875A32">
        <w:t>zon</w:t>
      </w:r>
      <w:r w:rsidR="00875A32">
        <w:t xml:space="preserve">ama </w:t>
      </w:r>
      <w:proofErr w:type="spellStart"/>
      <w:r w:rsidR="00875A32">
        <w:t>Nurkovac</w:t>
      </w:r>
      <w:proofErr w:type="spellEnd"/>
      <w:r w:rsidR="00875A32">
        <w:t xml:space="preserve"> i </w:t>
      </w:r>
      <w:proofErr w:type="spellStart"/>
      <w:r w:rsidR="00875A32">
        <w:t>Završje</w:t>
      </w:r>
      <w:proofErr w:type="spellEnd"/>
      <w:r w:rsidR="00C53E18">
        <w:t xml:space="preserve"> </w:t>
      </w:r>
      <w:r w:rsidR="00875A32" w:rsidRPr="00875A32">
        <w:t xml:space="preserve">za </w:t>
      </w:r>
      <w:r>
        <w:t xml:space="preserve">izgradnju i uređenje kolnih, pješačkih, parkirališnih i zaštitnih zelenih površina i postavljanje prometne signalizacije, te izgradnja infrastrukture i urbane opreme, sukladno kartografskim prikazima i Odredbama Urbanističkog plana uređenja Gospodarske zone </w:t>
      </w:r>
      <w:proofErr w:type="spellStart"/>
      <w:r>
        <w:t>Nurkovac</w:t>
      </w:r>
      <w:proofErr w:type="spellEnd"/>
      <w:r>
        <w:t xml:space="preserve"> i </w:t>
      </w:r>
      <w:r w:rsidRPr="00A9748A">
        <w:t xml:space="preserve">Urbanističkog plana uređenja </w:t>
      </w:r>
      <w:r>
        <w:t>G</w:t>
      </w:r>
      <w:r w:rsidRPr="00A9748A">
        <w:t xml:space="preserve">ospodarske zone </w:t>
      </w:r>
      <w:proofErr w:type="spellStart"/>
      <w:r>
        <w:t>Završje</w:t>
      </w:r>
      <w:proofErr w:type="spellEnd"/>
      <w:r>
        <w:t xml:space="preserve">.   </w:t>
      </w:r>
    </w:p>
    <w:p w:rsidR="00C53E18" w:rsidRDefault="00C53E18" w:rsidP="00C53E18">
      <w:pPr>
        <w:autoSpaceDE w:val="0"/>
        <w:autoSpaceDN w:val="0"/>
        <w:adjustRightInd w:val="0"/>
      </w:pPr>
    </w:p>
    <w:p w:rsidR="00A9748A" w:rsidRDefault="00A9748A" w:rsidP="00491CF2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>
        <w:t xml:space="preserve">U obuhvatu Gospodarske zone </w:t>
      </w:r>
      <w:proofErr w:type="spellStart"/>
      <w:r>
        <w:t>Nurkovac</w:t>
      </w:r>
      <w:proofErr w:type="spellEnd"/>
      <w:r w:rsidR="00491CF2">
        <w:t xml:space="preserve"> u </w:t>
      </w:r>
      <w:proofErr w:type="spellStart"/>
      <w:r w:rsidR="00491CF2">
        <w:t>k.o.Nurkovac</w:t>
      </w:r>
      <w:proofErr w:type="spellEnd"/>
      <w:r>
        <w:t xml:space="preserve"> u</w:t>
      </w:r>
      <w:r w:rsidRPr="00A9748A">
        <w:t>tvrđuje se potreba za kupnju</w:t>
      </w:r>
      <w:r>
        <w:t xml:space="preserve"> i zamjenu</w:t>
      </w:r>
      <w:r w:rsidRPr="00A9748A">
        <w:t xml:space="preserve"> nekretnina – zemljišta </w:t>
      </w:r>
      <w:r w:rsidR="00C11182">
        <w:t xml:space="preserve">po cijenama koje su utvrđene Elaboratom o procjeni tržišne vrijednosti nekretnina izrađenom po Ante Budimir </w:t>
      </w:r>
      <w:proofErr w:type="spellStart"/>
      <w:r w:rsidR="00C11182">
        <w:t>građ.inž</w:t>
      </w:r>
      <w:proofErr w:type="spellEnd"/>
      <w:r w:rsidR="00C11182">
        <w:t>. stalni sudski vještak za graditeljstvo i procjenu vrijednosti nekretnina na koji je Procjeniteljsko povjerenstvo Požeško-slavonske županije dalo pozitivno mišljenje,</w:t>
      </w:r>
      <w:r w:rsidRPr="00A9748A">
        <w:t xml:space="preserve"> slijedećih površina i oznaka:</w:t>
      </w:r>
    </w:p>
    <w:p w:rsidR="00075659" w:rsidRDefault="00075659" w:rsidP="00075659">
      <w:pPr>
        <w:pStyle w:val="Odlomakpopisa"/>
        <w:autoSpaceDE w:val="0"/>
        <w:autoSpaceDN w:val="0"/>
        <w:adjustRightInd w:val="0"/>
        <w:ind w:left="360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727"/>
        <w:gridCol w:w="940"/>
        <w:gridCol w:w="895"/>
        <w:gridCol w:w="980"/>
        <w:gridCol w:w="1017"/>
        <w:gridCol w:w="1090"/>
        <w:gridCol w:w="1567"/>
        <w:gridCol w:w="1567"/>
        <w:gridCol w:w="1202"/>
      </w:tblGrid>
      <w:tr w:rsidR="00491CF2" w:rsidRPr="00491CF2" w:rsidTr="00491CF2">
        <w:trPr>
          <w:trHeight w:val="5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Broj </w:t>
            </w:r>
            <w:proofErr w:type="spellStart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k.č</w:t>
            </w:r>
            <w:proofErr w:type="spellEnd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Kultura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Površina (m2)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Cijena (kn/m2)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Cijena (EUR/m2)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Proc.vrijednost</w:t>
            </w:r>
            <w:proofErr w:type="spellEnd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kunama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Proc.vrijednost</w:t>
            </w:r>
            <w:proofErr w:type="spellEnd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EUR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294/4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3.671,64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487,31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Zamjena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292/1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Pašnjak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2.807,70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372,65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292/2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Pašnjak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10.810,94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1.434,86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292/3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Pašnjak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11.189,76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1.485,14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295/2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3.671,64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487,31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Zamjena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296/2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4.866,38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645,88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297/2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4.065,03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539,52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298/2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4.108,74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545,32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299/2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4.837,24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642,01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300/2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7.794,95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1.034,57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301/2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3.569,65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473,77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302/2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4.691,54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622,67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303/2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4.589,55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609,14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304/2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2.025,23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268,79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305/2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1.996,09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264,93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306/2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4.021,32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533,72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307/2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5.580,31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740,63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12.369,93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1.641,77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Put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2.506,04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332,61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1.978,76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262,63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3,82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3.376,88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448,19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2715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39.557,55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5.250,19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25.832,61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3.428,58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1.792,11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237,85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308/10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Livada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10.592,39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1.405,85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</w:tbl>
    <w:p w:rsidR="00C53E18" w:rsidRDefault="00C53E18" w:rsidP="00C53E18">
      <w:pPr>
        <w:autoSpaceDE w:val="0"/>
        <w:autoSpaceDN w:val="0"/>
        <w:adjustRightInd w:val="0"/>
      </w:pPr>
    </w:p>
    <w:p w:rsidR="00A9748A" w:rsidRDefault="00A9748A" w:rsidP="00C53E18">
      <w:pPr>
        <w:autoSpaceDE w:val="0"/>
        <w:autoSpaceDN w:val="0"/>
        <w:adjustRightInd w:val="0"/>
      </w:pPr>
    </w:p>
    <w:p w:rsidR="00A9748A" w:rsidRDefault="00A9748A" w:rsidP="00C53E18">
      <w:pPr>
        <w:autoSpaceDE w:val="0"/>
        <w:autoSpaceDN w:val="0"/>
        <w:adjustRightInd w:val="0"/>
      </w:pPr>
    </w:p>
    <w:p w:rsidR="00491CF2" w:rsidRDefault="00491CF2" w:rsidP="00C11182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 w:rsidRPr="00491CF2">
        <w:t xml:space="preserve">U obuhvatu Gospodarske zone </w:t>
      </w:r>
      <w:proofErr w:type="spellStart"/>
      <w:r>
        <w:t>Završje</w:t>
      </w:r>
      <w:proofErr w:type="spellEnd"/>
      <w:r w:rsidRPr="00491CF2">
        <w:t xml:space="preserve"> u </w:t>
      </w:r>
      <w:proofErr w:type="spellStart"/>
      <w:r w:rsidRPr="00491CF2">
        <w:t>k.o.</w:t>
      </w:r>
      <w:r>
        <w:t>Završje</w:t>
      </w:r>
      <w:proofErr w:type="spellEnd"/>
      <w:r w:rsidRPr="00491CF2">
        <w:t xml:space="preserve"> utvrđuje se potreba za kupnju  nekretnina – zemljišta </w:t>
      </w:r>
      <w:r w:rsidR="00C11182" w:rsidRPr="00C11182">
        <w:t xml:space="preserve">po cijenama koje su utvrđene Elaboratom o procjeni tržišne vrijednosti nekretnina izrađenom po Ante Budimir </w:t>
      </w:r>
      <w:proofErr w:type="spellStart"/>
      <w:r w:rsidR="00C11182" w:rsidRPr="00C11182">
        <w:t>građ.inž</w:t>
      </w:r>
      <w:proofErr w:type="spellEnd"/>
      <w:r w:rsidR="00C11182" w:rsidRPr="00C11182">
        <w:t>. stalni sudski vještak za graditeljstvo i procjenu vrijednosti nekretnina na koji je Procjeniteljsko povjerenstvo Požeško-slavonske županije dalo pozitivno mišljenje</w:t>
      </w:r>
      <w:r w:rsidR="00C11182">
        <w:t>,</w:t>
      </w:r>
      <w:r w:rsidRPr="00491CF2">
        <w:t xml:space="preserve"> slijedećih površina i oznaka:</w:t>
      </w:r>
    </w:p>
    <w:p w:rsidR="0052208A" w:rsidRDefault="0052208A" w:rsidP="0052208A">
      <w:pPr>
        <w:autoSpaceDE w:val="0"/>
        <w:autoSpaceDN w:val="0"/>
        <w:adjustRightInd w:val="0"/>
      </w:pPr>
    </w:p>
    <w:p w:rsidR="0052208A" w:rsidRDefault="0052208A" w:rsidP="0052208A">
      <w:pPr>
        <w:autoSpaceDE w:val="0"/>
        <w:autoSpaceDN w:val="0"/>
        <w:adjustRightInd w:val="0"/>
      </w:pPr>
    </w:p>
    <w:p w:rsidR="00491CF2" w:rsidRDefault="00C53E18" w:rsidP="00C53E18">
      <w:pPr>
        <w:autoSpaceDE w:val="0"/>
        <w:autoSpaceDN w:val="0"/>
        <w:adjustRightInd w:val="0"/>
      </w:pPr>
      <w:r>
        <w:t xml:space="preserve"> 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727"/>
        <w:gridCol w:w="940"/>
        <w:gridCol w:w="909"/>
        <w:gridCol w:w="980"/>
        <w:gridCol w:w="1017"/>
        <w:gridCol w:w="1090"/>
        <w:gridCol w:w="1567"/>
        <w:gridCol w:w="1567"/>
        <w:gridCol w:w="1202"/>
      </w:tblGrid>
      <w:tr w:rsidR="00491CF2" w:rsidRPr="00491CF2" w:rsidTr="00491CF2">
        <w:trPr>
          <w:trHeight w:val="5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Redni broj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Broj </w:t>
            </w:r>
            <w:proofErr w:type="spellStart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k.č</w:t>
            </w:r>
            <w:proofErr w:type="spellEnd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Kultura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Površina (m2)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Cijena (kn/m2)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Cijena (EUR/m2)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Proc.vrijednost</w:t>
            </w:r>
            <w:proofErr w:type="spellEnd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kunama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Proc.vrijednost</w:t>
            </w:r>
            <w:proofErr w:type="spellEnd"/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 EUR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Napomena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299/2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Oranica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25.716,05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3.413,11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300/2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Oranica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7.955,22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1.055,84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301/2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Oranica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5.420,04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719,36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  <w:tr w:rsidR="00491CF2" w:rsidRPr="00491CF2" w:rsidTr="00491CF2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302/2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Pašnjak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14,57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4.269,01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566,59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CF2" w:rsidRPr="00491CF2" w:rsidRDefault="00491CF2" w:rsidP="00491CF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91CF2">
              <w:rPr>
                <w:rFonts w:ascii="Calibri" w:hAnsi="Calibri" w:cs="Calibri"/>
                <w:color w:val="000000"/>
                <w:sz w:val="22"/>
                <w:szCs w:val="22"/>
              </w:rPr>
              <w:t>Kupnja</w:t>
            </w:r>
          </w:p>
        </w:tc>
      </w:tr>
    </w:tbl>
    <w:p w:rsidR="00C53E18" w:rsidRDefault="00C53E18" w:rsidP="00C53E18">
      <w:pPr>
        <w:autoSpaceDE w:val="0"/>
        <w:autoSpaceDN w:val="0"/>
        <w:adjustRightInd w:val="0"/>
      </w:pPr>
      <w:r>
        <w:t xml:space="preserve"> </w:t>
      </w:r>
    </w:p>
    <w:p w:rsidR="00C53E18" w:rsidRDefault="00C53E18" w:rsidP="00C53E18">
      <w:pPr>
        <w:autoSpaceDE w:val="0"/>
        <w:autoSpaceDN w:val="0"/>
        <w:adjustRightInd w:val="0"/>
      </w:pPr>
    </w:p>
    <w:p w:rsidR="00596D02" w:rsidRDefault="00596D02" w:rsidP="00C53E18">
      <w:pPr>
        <w:autoSpaceDE w:val="0"/>
        <w:autoSpaceDN w:val="0"/>
        <w:adjustRightInd w:val="0"/>
      </w:pPr>
    </w:p>
    <w:p w:rsidR="00596D02" w:rsidRDefault="00596D02" w:rsidP="00596D02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>
        <w:t>Ovlašćuje se Općinski načelnik da u ime i za račun općine Brestovac pristupi pregovorima sa vlasnicima zemljišta radi sklapanja kupoprodajnih ugovora i ugovora o zamjeni.</w:t>
      </w:r>
    </w:p>
    <w:p w:rsidR="00596D02" w:rsidRDefault="00596D02" w:rsidP="00596D02">
      <w:pPr>
        <w:pStyle w:val="Odlomakpopisa"/>
        <w:autoSpaceDE w:val="0"/>
        <w:autoSpaceDN w:val="0"/>
        <w:adjustRightInd w:val="0"/>
        <w:ind w:left="360"/>
      </w:pPr>
    </w:p>
    <w:p w:rsidR="00C53E18" w:rsidRPr="00AD3191" w:rsidRDefault="00C53E18" w:rsidP="00C11182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0" w:firstLine="360"/>
      </w:pPr>
      <w:r>
        <w:t>Ova Odluka stupa na snagu danom donošenja i objavit će se u "Službenom glasniku Općine Brestovac“.</w:t>
      </w:r>
      <w:r>
        <w:br/>
      </w:r>
    </w:p>
    <w:p w:rsidR="00C53E18" w:rsidRDefault="00C53E18" w:rsidP="00C53E18"/>
    <w:p w:rsidR="00C53E18" w:rsidRDefault="00C53E18" w:rsidP="00C53E18">
      <w:r>
        <w:rPr>
          <w:szCs w:val="20"/>
        </w:rPr>
        <w:t xml:space="preserve"> </w:t>
      </w:r>
    </w:p>
    <w:p w:rsidR="00C53E18" w:rsidRDefault="00C53E18" w:rsidP="00C53E18">
      <w:r>
        <w:t xml:space="preserve">                                                                  PREDSJEDNIK OPĆINSKOG VIJEĆA</w:t>
      </w:r>
    </w:p>
    <w:p w:rsidR="00C53E18" w:rsidRDefault="00C53E18" w:rsidP="00C53E18"/>
    <w:p w:rsidR="00C53E18" w:rsidRDefault="00C53E18" w:rsidP="00C53E18">
      <w:r>
        <w:t xml:space="preserve">                                                                             </w:t>
      </w:r>
      <w:r w:rsidR="00596D02">
        <w:t xml:space="preserve">     </w:t>
      </w:r>
      <w:r>
        <w:t>Tomo Vrhovac</w:t>
      </w:r>
    </w:p>
    <w:p w:rsidR="00C53E18" w:rsidRDefault="00C53E18" w:rsidP="00C53E18">
      <w:pPr>
        <w:autoSpaceDE w:val="0"/>
        <w:autoSpaceDN w:val="0"/>
        <w:adjustRightInd w:val="0"/>
        <w:rPr>
          <w:b/>
          <w:bCs/>
          <w:szCs w:val="22"/>
        </w:rPr>
      </w:pPr>
    </w:p>
    <w:p w:rsidR="005608B5" w:rsidRDefault="005608B5" w:rsidP="005608B5"/>
    <w:p w:rsidR="00C53E18" w:rsidRDefault="00C53E18" w:rsidP="005608B5"/>
    <w:p w:rsidR="00C53E18" w:rsidRDefault="00C53E18" w:rsidP="005608B5"/>
    <w:p w:rsidR="005608B5" w:rsidRDefault="005608B5" w:rsidP="005608B5">
      <w:pPr>
        <w:jc w:val="both"/>
      </w:pPr>
    </w:p>
    <w:p w:rsidR="005608B5" w:rsidRDefault="005608B5" w:rsidP="005608B5">
      <w:pPr>
        <w:ind w:firstLine="708"/>
        <w:jc w:val="both"/>
      </w:pPr>
    </w:p>
    <w:p w:rsidR="005608B5" w:rsidRDefault="005608B5" w:rsidP="005608B5">
      <w:pPr>
        <w:ind w:firstLine="708"/>
        <w:jc w:val="both"/>
      </w:pPr>
    </w:p>
    <w:p w:rsidR="005608B5" w:rsidRDefault="005608B5" w:rsidP="005608B5">
      <w:pPr>
        <w:ind w:firstLine="708"/>
        <w:jc w:val="both"/>
      </w:pPr>
    </w:p>
    <w:p w:rsidR="0033770E" w:rsidRDefault="006C42C3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060CA"/>
    <w:multiLevelType w:val="hybridMultilevel"/>
    <w:tmpl w:val="382C7D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E2D37"/>
    <w:multiLevelType w:val="hybridMultilevel"/>
    <w:tmpl w:val="7CD43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5"/>
    <w:rsid w:val="00075659"/>
    <w:rsid w:val="001131E3"/>
    <w:rsid w:val="001F6ED1"/>
    <w:rsid w:val="002D7204"/>
    <w:rsid w:val="003672A3"/>
    <w:rsid w:val="003679D0"/>
    <w:rsid w:val="004873C4"/>
    <w:rsid w:val="00491CF2"/>
    <w:rsid w:val="0052208A"/>
    <w:rsid w:val="00532898"/>
    <w:rsid w:val="005608B5"/>
    <w:rsid w:val="00596D02"/>
    <w:rsid w:val="005A1C8D"/>
    <w:rsid w:val="006C42C3"/>
    <w:rsid w:val="006E1788"/>
    <w:rsid w:val="00875A32"/>
    <w:rsid w:val="00926477"/>
    <w:rsid w:val="00A767DA"/>
    <w:rsid w:val="00A9748A"/>
    <w:rsid w:val="00B37CB3"/>
    <w:rsid w:val="00C11182"/>
    <w:rsid w:val="00C53E18"/>
    <w:rsid w:val="00C9210E"/>
    <w:rsid w:val="00E05183"/>
    <w:rsid w:val="00F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BADB"/>
  <w15:docId w15:val="{F30A4C58-D96D-4FEA-B6C3-109C35D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8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08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8B5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9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E264-5B63-4815-B494-8ED87797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Korisnik</cp:lastModifiedBy>
  <cp:revision>7</cp:revision>
  <dcterms:created xsi:type="dcterms:W3CDTF">2022-12-06T10:48:00Z</dcterms:created>
  <dcterms:modified xsi:type="dcterms:W3CDTF">2022-12-20T11:25:00Z</dcterms:modified>
</cp:coreProperties>
</file>