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87" w:rsidRPr="00B40394" w:rsidRDefault="003C2087" w:rsidP="003C2087"/>
    <w:p w:rsidR="003C2087" w:rsidRPr="00B40394" w:rsidRDefault="003C2087" w:rsidP="003C2087">
      <w:pPr>
        <w:tabs>
          <w:tab w:val="left" w:pos="342"/>
          <w:tab w:val="left" w:pos="513"/>
        </w:tabs>
        <w:jc w:val="both"/>
        <w:rPr>
          <w:rFonts w:cs="Arial"/>
          <w:b/>
          <w:bCs/>
        </w:rPr>
      </w:pPr>
      <w:r w:rsidRPr="00B40394"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94">
        <w:rPr>
          <w:rFonts w:cs="Arial"/>
          <w:b/>
        </w:rPr>
        <w:t xml:space="preserve">      </w:t>
      </w: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</w:pPr>
      <w:r w:rsidRPr="00B40394">
        <w:rPr>
          <w:b/>
          <w:bCs/>
        </w:rPr>
        <w:t xml:space="preserve">      </w:t>
      </w:r>
      <w:r w:rsidRPr="00B40394">
        <w:t>REPUBLIKA HRVATSKA</w:t>
      </w:r>
    </w:p>
    <w:p w:rsidR="003C2087" w:rsidRPr="00B40394" w:rsidRDefault="003C2087" w:rsidP="003C2087">
      <w:pPr>
        <w:jc w:val="both"/>
      </w:pPr>
      <w:r w:rsidRPr="00B40394">
        <w:t>POŽEŠKO SLAVONSKA ŽUPANIJA</w:t>
      </w:r>
    </w:p>
    <w:p w:rsidR="003C2087" w:rsidRPr="00B40394" w:rsidRDefault="003C2087" w:rsidP="003C2087">
      <w:pPr>
        <w:jc w:val="both"/>
      </w:pPr>
      <w:r w:rsidRPr="00B40394">
        <w:t xml:space="preserve">      OPĆINA BRESTOVAC</w:t>
      </w:r>
    </w:p>
    <w:p w:rsidR="003C2087" w:rsidRPr="00B40394" w:rsidRDefault="003C2087" w:rsidP="003C2087">
      <w:pPr>
        <w:jc w:val="both"/>
      </w:pPr>
      <w:r w:rsidRPr="00B40394">
        <w:t xml:space="preserve">      Općinsko vijeće</w:t>
      </w:r>
    </w:p>
    <w:p w:rsidR="003C2087" w:rsidRPr="00B40394" w:rsidRDefault="003C2087" w:rsidP="003C2087">
      <w:pPr>
        <w:jc w:val="both"/>
      </w:pPr>
      <w:r w:rsidRPr="00B40394">
        <w:t>KLASA:</w:t>
      </w:r>
      <w:r w:rsidR="000371BD">
        <w:t>302-01/16-01/05</w:t>
      </w:r>
      <w:r w:rsidRPr="00B40394">
        <w:t xml:space="preserve"> </w:t>
      </w:r>
    </w:p>
    <w:p w:rsidR="003C2087" w:rsidRPr="00B40394" w:rsidRDefault="003C2087" w:rsidP="003C2087">
      <w:pPr>
        <w:jc w:val="both"/>
      </w:pPr>
      <w:r w:rsidRPr="00B40394">
        <w:t>URBROJ:2177-02/02-16-</w:t>
      </w:r>
      <w:r w:rsidR="000371BD">
        <w:t>1</w:t>
      </w:r>
    </w:p>
    <w:p w:rsidR="003C2087" w:rsidRPr="00B40394" w:rsidRDefault="003C2087" w:rsidP="003C2087">
      <w:pPr>
        <w:jc w:val="both"/>
      </w:pPr>
      <w:r w:rsidRPr="00B40394">
        <w:t>Brestovac,</w:t>
      </w:r>
      <w:r w:rsidR="000371BD">
        <w:t>19.09.</w:t>
      </w:r>
      <w:bookmarkStart w:id="0" w:name="_GoBack"/>
      <w:bookmarkEnd w:id="0"/>
      <w:r w:rsidRPr="00B40394">
        <w:t>2016.g.</w:t>
      </w: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  <w:rPr>
          <w:rFonts w:ascii="Times-Italic" w:hAnsi="Times-Italic"/>
          <w:i/>
          <w:iCs/>
        </w:rPr>
      </w:pPr>
    </w:p>
    <w:p w:rsidR="003C2087" w:rsidRPr="00B40394" w:rsidRDefault="003C2087" w:rsidP="003C2087">
      <w:pPr>
        <w:autoSpaceDE w:val="0"/>
        <w:autoSpaceDN w:val="0"/>
        <w:adjustRightInd w:val="0"/>
      </w:pPr>
      <w:r w:rsidRPr="00B40394">
        <w:t xml:space="preserve">      Na temelju 31. Statuta Općine Brestovac  („Službeni glasnik Općine Brestova“, br. 3/2013 i 9/2013) Općinsko vije</w:t>
      </w:r>
      <w:r w:rsidRPr="00B40394">
        <w:rPr>
          <w:rFonts w:eastAsia="TimesNewRoman,Italic" w:hint="eastAsia"/>
        </w:rPr>
        <w:t>ć</w:t>
      </w:r>
      <w:r w:rsidRPr="00B40394">
        <w:t xml:space="preserve">e Općine </w:t>
      </w:r>
      <w:proofErr w:type="spellStart"/>
      <w:r w:rsidRPr="00B40394">
        <w:t>Brestovac,na</w:t>
      </w:r>
      <w:proofErr w:type="spellEnd"/>
      <w:r w:rsidRPr="00B40394">
        <w:t xml:space="preserve">   sjednici, održanoj    2016. godine, donosi</w:t>
      </w: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</w:pPr>
      <w:r w:rsidRPr="00B40394">
        <w:t xml:space="preserve">                               ODLUKU O </w:t>
      </w:r>
      <w:r w:rsidR="00B40394" w:rsidRPr="00B40394">
        <w:t xml:space="preserve">DONOŠENJU STRATEGIJE RAZVOJA </w:t>
      </w:r>
    </w:p>
    <w:p w:rsidR="00B40394" w:rsidRPr="00B40394" w:rsidRDefault="00B40394" w:rsidP="003C2087">
      <w:pPr>
        <w:autoSpaceDE w:val="0"/>
        <w:autoSpaceDN w:val="0"/>
        <w:adjustRightInd w:val="0"/>
      </w:pPr>
      <w:r w:rsidRPr="00B40394">
        <w:t xml:space="preserve">           OPĆINE BRESTOVAC ZA RAZDOBLJE 2015. DO 2020. GODINE</w:t>
      </w: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B40394" w:rsidP="003C2087">
      <w:pPr>
        <w:pStyle w:val="Default"/>
      </w:pPr>
      <w:r w:rsidRPr="00B40394">
        <w:t xml:space="preserve">                                                          </w:t>
      </w:r>
      <w:r w:rsidR="003C2087" w:rsidRPr="00B40394">
        <w:t xml:space="preserve">Članak 1. </w:t>
      </w:r>
    </w:p>
    <w:p w:rsidR="003C2087" w:rsidRPr="00B40394" w:rsidRDefault="00B40394" w:rsidP="003C2087">
      <w:pPr>
        <w:pStyle w:val="Default"/>
      </w:pPr>
      <w:r w:rsidRPr="00B40394">
        <w:t>Donosi</w:t>
      </w:r>
      <w:r w:rsidR="003C2087" w:rsidRPr="00B40394">
        <w:t xml:space="preserve"> se Strategija razvoja Općine </w:t>
      </w:r>
      <w:r w:rsidRPr="00B40394">
        <w:t>Brestovac</w:t>
      </w:r>
      <w:r w:rsidR="003C2087" w:rsidRPr="00B40394">
        <w:t xml:space="preserve"> za razdoblje od 2015. do 2020. godine </w:t>
      </w:r>
      <w:r w:rsidRPr="00B40394">
        <w:t>izrađivača tvrtke UPC savjetovanje d.o.o. Požega</w:t>
      </w:r>
      <w:r w:rsidR="003C2087" w:rsidRPr="00B40394">
        <w:t xml:space="preserve">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2. </w:t>
      </w:r>
    </w:p>
    <w:p w:rsidR="003C2087" w:rsidRPr="00B40394" w:rsidRDefault="003C2087" w:rsidP="003C2087">
      <w:pPr>
        <w:pStyle w:val="Default"/>
      </w:pPr>
      <w:r w:rsidRPr="00B40394">
        <w:t xml:space="preserve">Tekst Strategije razvoja Općine </w:t>
      </w:r>
      <w:r w:rsidR="002A48BB">
        <w:t>Brestovac</w:t>
      </w:r>
      <w:r w:rsidRPr="00B40394">
        <w:t xml:space="preserve"> za razdoblje od 2015. do 2020. godine je u prilogu ove Odluke o </w:t>
      </w:r>
      <w:r w:rsidR="002A48BB">
        <w:t>donošenju</w:t>
      </w:r>
      <w:r w:rsidRPr="00B40394">
        <w:t xml:space="preserve"> Strategije razvoja Općine </w:t>
      </w:r>
      <w:r w:rsidR="002A48BB">
        <w:t>Brestovac</w:t>
      </w:r>
      <w:r w:rsidRPr="00B40394">
        <w:t xml:space="preserve"> za razdoblje od 2015. do 2020. godine i čini njezin sastavni dio.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3. </w:t>
      </w:r>
    </w:p>
    <w:p w:rsidR="003C2087" w:rsidRPr="00B40394" w:rsidRDefault="003C2087" w:rsidP="003C2087">
      <w:pPr>
        <w:pStyle w:val="Default"/>
      </w:pPr>
      <w:r w:rsidRPr="00B40394">
        <w:t xml:space="preserve">Tekst Odluke o </w:t>
      </w:r>
      <w:r w:rsidR="00E23CD5">
        <w:t>donošenju</w:t>
      </w:r>
      <w:r w:rsidRPr="00B40394">
        <w:t xml:space="preserve"> Strategije razvoja Općine </w:t>
      </w:r>
      <w:r w:rsidR="002A48BB">
        <w:t>Brestovac</w:t>
      </w:r>
      <w:r w:rsidRPr="00B40394">
        <w:t xml:space="preserve"> za razdoblje od 2015. do 2020. godine objaviti će se u „</w:t>
      </w:r>
      <w:r w:rsidR="002A48BB">
        <w:t>Službenom glasniku</w:t>
      </w:r>
      <w:r w:rsidRPr="00B40394">
        <w:t xml:space="preserve">“ </w:t>
      </w:r>
      <w:r w:rsidR="002A48BB">
        <w:t>Općine Brestovac</w:t>
      </w:r>
      <w:r w:rsidRPr="00B40394">
        <w:t xml:space="preserve"> i na web stranici Općine </w:t>
      </w:r>
      <w:r w:rsidR="002A48BB">
        <w:t>Brestovac,</w:t>
      </w:r>
      <w:r w:rsidRPr="00B40394">
        <w:t xml:space="preserve"> a tekst Strategije razvoja Općine </w:t>
      </w:r>
      <w:r w:rsidR="002A48BB">
        <w:t>Brestovac</w:t>
      </w:r>
      <w:r w:rsidRPr="00B40394">
        <w:t xml:space="preserve"> za razdoblje od 2015. do 2020. godine na web stranici Općine </w:t>
      </w:r>
      <w:r w:rsidR="002A48BB">
        <w:t>Brestovac</w:t>
      </w:r>
      <w:r w:rsidRPr="00B40394">
        <w:t xml:space="preserve"> www.</w:t>
      </w:r>
      <w:r w:rsidR="002A48BB">
        <w:t>brestovac</w:t>
      </w:r>
      <w:r w:rsidRPr="00B40394">
        <w:t xml:space="preserve">.hr 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4. </w:t>
      </w:r>
    </w:p>
    <w:p w:rsidR="003C2087" w:rsidRDefault="003C2087" w:rsidP="003C2087">
      <w:pPr>
        <w:pStyle w:val="Default"/>
      </w:pPr>
      <w:r w:rsidRPr="00B40394">
        <w:t>Ova Odluka stupa na sn</w:t>
      </w:r>
      <w:r w:rsidR="002A48BB">
        <w:t>agu osmog dana</w:t>
      </w:r>
      <w:r w:rsidRPr="00B40394">
        <w:t xml:space="preserve"> od dana objave</w:t>
      </w:r>
      <w:r w:rsidR="002A48BB">
        <w:t xml:space="preserve"> u Službenom glasniku Općine Brestovac</w:t>
      </w:r>
      <w:r w:rsidRPr="00B40394">
        <w:t xml:space="preserve">. </w:t>
      </w:r>
    </w:p>
    <w:p w:rsidR="00E23CD5" w:rsidRDefault="00E23CD5" w:rsidP="003C2087">
      <w:pPr>
        <w:pStyle w:val="Default"/>
      </w:pPr>
    </w:p>
    <w:p w:rsidR="00E23CD5" w:rsidRDefault="00E23CD5" w:rsidP="003C2087">
      <w:pPr>
        <w:pStyle w:val="Default"/>
      </w:pPr>
    </w:p>
    <w:p w:rsidR="00E23CD5" w:rsidRPr="00E23CD5" w:rsidRDefault="00E23CD5" w:rsidP="00E23CD5">
      <w:pPr>
        <w:pStyle w:val="Naslov1"/>
        <w:rPr>
          <w:b w:val="0"/>
        </w:rPr>
      </w:pPr>
      <w:r w:rsidRPr="00E23CD5">
        <w:rPr>
          <w:b w:val="0"/>
        </w:rPr>
        <w:t xml:space="preserve">                                                                           PREDSJEDNIK OPĆINSKOG VIJEĆA</w:t>
      </w:r>
    </w:p>
    <w:p w:rsidR="00E23CD5" w:rsidRPr="00E23CD5" w:rsidRDefault="00E23CD5" w:rsidP="00E23CD5">
      <w:pPr>
        <w:pStyle w:val="Tijeloteksta-uvlaka2"/>
        <w:rPr>
          <w:b w:val="0"/>
          <w:sz w:val="24"/>
          <w:lang w:val="de-DE"/>
        </w:rPr>
      </w:pPr>
    </w:p>
    <w:p w:rsidR="00E23CD5" w:rsidRPr="00E23CD5" w:rsidRDefault="00E23CD5" w:rsidP="00E23CD5">
      <w:pPr>
        <w:pStyle w:val="Tijeloteksta-uvlaka2"/>
        <w:rPr>
          <w:b w:val="0"/>
          <w:sz w:val="24"/>
          <w:lang w:val="en-AU"/>
        </w:rPr>
      </w:pPr>
      <w:r w:rsidRPr="00E23CD5">
        <w:rPr>
          <w:b w:val="0"/>
          <w:sz w:val="24"/>
          <w:lang w:val="en-AU"/>
        </w:rPr>
        <w:t xml:space="preserve">                                                                                       Tomo </w:t>
      </w:r>
      <w:proofErr w:type="spellStart"/>
      <w:r w:rsidRPr="00E23CD5">
        <w:rPr>
          <w:b w:val="0"/>
          <w:sz w:val="24"/>
          <w:lang w:val="en-AU"/>
        </w:rPr>
        <w:t>Vrhovac</w:t>
      </w:r>
      <w:proofErr w:type="spellEnd"/>
    </w:p>
    <w:p w:rsidR="00E23CD5" w:rsidRPr="00E23CD5" w:rsidRDefault="00E23CD5" w:rsidP="003C2087">
      <w:pPr>
        <w:pStyle w:val="Default"/>
      </w:pPr>
    </w:p>
    <w:sectPr w:rsidR="00E23CD5" w:rsidRPr="00E2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87"/>
    <w:rsid w:val="000371BD"/>
    <w:rsid w:val="002A48BB"/>
    <w:rsid w:val="003C2087"/>
    <w:rsid w:val="008E20BF"/>
    <w:rsid w:val="00B40394"/>
    <w:rsid w:val="00E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9137"/>
  <w15:chartTrackingRefBased/>
  <w15:docId w15:val="{8E39D498-3443-43CB-ADA0-495EDA1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CD5"/>
    <w:pPr>
      <w:keepNext/>
      <w:ind w:left="60"/>
      <w:outlineLvl w:val="0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23CD5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23CD5"/>
    <w:pPr>
      <w:ind w:left="60"/>
    </w:pPr>
    <w:rPr>
      <w:b/>
      <w:sz w:val="22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23CD5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2016-09-15T06:11:00Z</dcterms:created>
  <dcterms:modified xsi:type="dcterms:W3CDTF">2016-09-20T10:27:00Z</dcterms:modified>
</cp:coreProperties>
</file>