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AD41" w14:textId="77777777" w:rsidR="00CD1D87" w:rsidRPr="00CD1D87" w:rsidRDefault="00CD1D87" w:rsidP="00CD1D87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0"/>
          <w:szCs w:val="20"/>
          <w14:ligatures w14:val="none"/>
        </w:rPr>
      </w:pPr>
    </w:p>
    <w:p w14:paraId="4AD955E4" w14:textId="77777777" w:rsidR="00CD1D87" w:rsidRPr="00CD1D87" w:rsidRDefault="00CD1D87" w:rsidP="00CD1D87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kern w:val="0"/>
          <w:sz w:val="12"/>
          <w:szCs w:val="12"/>
          <w14:ligatures w14:val="none"/>
        </w:rPr>
      </w:pPr>
    </w:p>
    <w:p w14:paraId="0EC0E1A9" w14:textId="77777777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89DD9AD" w14:textId="77777777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AB48E0C" w14:textId="77777777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BBA5825" w14:textId="77777777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6D471F6" w14:textId="26531952" w:rsidR="00CD1D87" w:rsidRPr="00CD1D87" w:rsidRDefault="00CD1D87" w:rsidP="00CD1D87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kern w:val="0"/>
          <w:sz w:val="12"/>
          <w:szCs w:val="12"/>
          <w14:ligatures w14:val="none"/>
        </w:rPr>
      </w:pPr>
      <w:r w:rsidRPr="00CD1D87">
        <w:rPr>
          <w:rFonts w:ascii="Times New Roman" w:eastAsia="Times New Roman" w:hAnsi="Times New Roman" w:cs="Arial"/>
          <w:b/>
          <w:bCs/>
          <w:noProof/>
          <w:kern w:val="0"/>
          <w:sz w:val="20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14CD51FA" wp14:editId="3C13B5D3">
            <wp:simplePos x="0" y="0"/>
            <wp:positionH relativeFrom="column">
              <wp:posOffset>760095</wp:posOffset>
            </wp:positionH>
            <wp:positionV relativeFrom="paragraph">
              <wp:posOffset>-800100</wp:posOffset>
            </wp:positionV>
            <wp:extent cx="597535" cy="746760"/>
            <wp:effectExtent l="0" t="0" r="0" b="0"/>
            <wp:wrapSquare wrapText="bothSides"/>
            <wp:docPr id="1721038152" name="Slika 1" descr="Slika na kojoj se prikazuje simbol, emblem, značka, grb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38152" name="Slika 1" descr="Slika na kojoj se prikazuje simbol, emblem, značka, grb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D87">
        <w:rPr>
          <w:rFonts w:ascii="Times New Roman" w:eastAsia="Times New Roman" w:hAnsi="Times New Roman" w:cs="Arial"/>
          <w:b/>
          <w:kern w:val="0"/>
          <w:sz w:val="20"/>
          <w:szCs w:val="20"/>
          <w14:ligatures w14:val="none"/>
        </w:rPr>
        <w:t xml:space="preserve">      </w:t>
      </w:r>
    </w:p>
    <w:p w14:paraId="0F24C136" w14:textId="77777777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D1D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</w:t>
      </w: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REPUBLIKA HRVATSKA</w:t>
      </w:r>
    </w:p>
    <w:p w14:paraId="1014FC1A" w14:textId="77777777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POŽEŠKO SLAVONSKA ŽUPANIJA</w:t>
      </w:r>
    </w:p>
    <w:p w14:paraId="10182FDD" w14:textId="77777777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OPĆINA BRESTOVAC</w:t>
      </w:r>
    </w:p>
    <w:p w14:paraId="0AF0F087" w14:textId="77777777" w:rsidR="00CD1D87" w:rsidRPr="00CD1D87" w:rsidRDefault="00CD1D87" w:rsidP="00CD1D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Općinsko vijeće</w:t>
      </w:r>
    </w:p>
    <w:p w14:paraId="58482A35" w14:textId="082BEFB8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:lang w:val="sr-Cyrl-CS"/>
          <w14:ligatures w14:val="none"/>
        </w:rPr>
        <w:t>KLASA:</w:t>
      </w:r>
      <w:r w:rsidR="00C511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334-01/25-01/01</w:t>
      </w: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:lang w:val="sr-Cyrl-CS"/>
          <w14:ligatures w14:val="none"/>
        </w:rPr>
        <w:t xml:space="preserve"> </w:t>
      </w:r>
    </w:p>
    <w:p w14:paraId="638811D0" w14:textId="67C15911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:lang w:val="sr-Cyrl-CS"/>
          <w14:ligatures w14:val="none"/>
        </w:rPr>
        <w:t>URBROJ:2177/02-01-25-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</w:p>
    <w:p w14:paraId="76203B3D" w14:textId="04D0C129" w:rsidR="00CD1D87" w:rsidRPr="00CD1D87" w:rsidRDefault="00CD1D87" w:rsidP="00CD1D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:lang w:val="sr-Cyrl-CS"/>
          <w14:ligatures w14:val="none"/>
        </w:rPr>
        <w:t>Brestovac,</w:t>
      </w:r>
      <w:r w:rsidR="00C511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12.09.</w:t>
      </w:r>
      <w:r w:rsidRPr="00CD1D87">
        <w:rPr>
          <w:rFonts w:ascii="Times New Roman" w:eastAsia="Times New Roman" w:hAnsi="Times New Roman" w:cs="Times New Roman"/>
          <w:kern w:val="0"/>
          <w:sz w:val="24"/>
          <w:szCs w:val="20"/>
          <w:lang w:val="sr-Cyrl-CS"/>
          <w14:ligatures w14:val="none"/>
        </w:rPr>
        <w:t>2025.g.</w:t>
      </w:r>
    </w:p>
    <w:p w14:paraId="549A019A" w14:textId="77777777" w:rsidR="00CD1D87" w:rsidRPr="00CD1D87" w:rsidRDefault="00CD1D87" w:rsidP="00CD1D87">
      <w:pPr>
        <w:rPr>
          <w:rFonts w:ascii="Times New Roman" w:hAnsi="Times New Roman" w:cs="Times New Roman"/>
          <w:sz w:val="24"/>
          <w:szCs w:val="24"/>
        </w:rPr>
      </w:pPr>
    </w:p>
    <w:p w14:paraId="2CA60054" w14:textId="77777777" w:rsidR="00CD1D87" w:rsidRPr="00CD1D87" w:rsidRDefault="00CD1D87" w:rsidP="00CD1D87">
      <w:pPr>
        <w:rPr>
          <w:rFonts w:ascii="Times New Roman" w:hAnsi="Times New Roman" w:cs="Times New Roman"/>
          <w:sz w:val="24"/>
          <w:szCs w:val="24"/>
        </w:rPr>
      </w:pPr>
    </w:p>
    <w:p w14:paraId="76DC7FC8" w14:textId="333E29A8" w:rsidR="00CD1D87" w:rsidRPr="00CD1D87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1D87" w:rsidRPr="00CD1D87">
        <w:rPr>
          <w:rFonts w:ascii="Times New Roman" w:hAnsi="Times New Roman" w:cs="Times New Roman"/>
          <w:sz w:val="24"/>
          <w:szCs w:val="24"/>
        </w:rPr>
        <w:t>Na temelju članka 25. Zakona o turizmu („Narodne novine“, broj 156/23)</w:t>
      </w:r>
      <w:r w:rsidR="00CD1D87">
        <w:rPr>
          <w:rFonts w:ascii="Times New Roman" w:hAnsi="Times New Roman" w:cs="Times New Roman"/>
          <w:sz w:val="24"/>
          <w:szCs w:val="24"/>
        </w:rPr>
        <w:t xml:space="preserve"> i</w:t>
      </w:r>
      <w:r w:rsidR="00CD1D87" w:rsidRPr="00CD1D87">
        <w:rPr>
          <w:rFonts w:ascii="Times New Roman" w:hAnsi="Times New Roman" w:cs="Times New Roman"/>
          <w:sz w:val="24"/>
          <w:szCs w:val="24"/>
        </w:rPr>
        <w:t xml:space="preserve"> članka </w:t>
      </w:r>
      <w:r w:rsidR="00CD1D87">
        <w:rPr>
          <w:rFonts w:ascii="Times New Roman" w:hAnsi="Times New Roman" w:cs="Times New Roman"/>
          <w:sz w:val="24"/>
          <w:szCs w:val="24"/>
        </w:rPr>
        <w:t>30</w:t>
      </w:r>
      <w:r w:rsidR="00CD1D87" w:rsidRPr="00CD1D87">
        <w:rPr>
          <w:rFonts w:ascii="Times New Roman" w:hAnsi="Times New Roman" w:cs="Times New Roman"/>
          <w:sz w:val="24"/>
          <w:szCs w:val="24"/>
        </w:rPr>
        <w:t>.</w:t>
      </w:r>
    </w:p>
    <w:p w14:paraId="3FA2948F" w14:textId="01E53AB7" w:rsidR="00CD1D87" w:rsidRDefault="00CD1D87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 xml:space="preserve">Statuta Općine </w:t>
      </w:r>
      <w:r>
        <w:rPr>
          <w:rFonts w:ascii="Times New Roman" w:hAnsi="Times New Roman" w:cs="Times New Roman"/>
          <w:sz w:val="24"/>
          <w:szCs w:val="24"/>
        </w:rPr>
        <w:t xml:space="preserve">Brestovac </w:t>
      </w:r>
      <w:r w:rsidRPr="00CD1D87">
        <w:rPr>
          <w:rFonts w:ascii="Times New Roman" w:hAnsi="Times New Roman" w:cs="Times New Roman"/>
          <w:sz w:val="24"/>
          <w:szCs w:val="24"/>
        </w:rPr>
        <w:t xml:space="preserve"> („Službeni glasnik“ Općine Brestovac broj 3/2021)  , Općinsko vijeće Općine</w:t>
      </w:r>
      <w:r w:rsidR="00BE1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CD1D87">
        <w:rPr>
          <w:rFonts w:ascii="Times New Roman" w:hAnsi="Times New Roman" w:cs="Times New Roman"/>
          <w:sz w:val="24"/>
          <w:szCs w:val="24"/>
        </w:rPr>
        <w:t xml:space="preserve"> na prijedlog Turističkog vijeća Turističke zajednice </w:t>
      </w:r>
      <w:r w:rsidR="00BE1CCC">
        <w:rPr>
          <w:rFonts w:ascii="Times New Roman" w:hAnsi="Times New Roman" w:cs="Times New Roman"/>
          <w:sz w:val="24"/>
          <w:szCs w:val="24"/>
        </w:rPr>
        <w:t>Zlatni Papuk</w:t>
      </w:r>
      <w:r w:rsidRPr="00CD1D87">
        <w:rPr>
          <w:rFonts w:ascii="Times New Roman" w:hAnsi="Times New Roman" w:cs="Times New Roman"/>
          <w:sz w:val="24"/>
          <w:szCs w:val="24"/>
        </w:rPr>
        <w:t xml:space="preserve"> na </w:t>
      </w:r>
      <w:r w:rsidR="00C51119">
        <w:rPr>
          <w:rFonts w:ascii="Times New Roman" w:hAnsi="Times New Roman" w:cs="Times New Roman"/>
          <w:sz w:val="24"/>
          <w:szCs w:val="24"/>
        </w:rPr>
        <w:t>2.</w:t>
      </w:r>
      <w:r w:rsidRPr="00CD1D87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C51119">
        <w:rPr>
          <w:rFonts w:ascii="Times New Roman" w:hAnsi="Times New Roman" w:cs="Times New Roman"/>
          <w:sz w:val="24"/>
          <w:szCs w:val="24"/>
        </w:rPr>
        <w:t>12.09.</w:t>
      </w:r>
      <w:r w:rsidRPr="00CD1D8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1D87">
        <w:rPr>
          <w:rFonts w:ascii="Times New Roman" w:hAnsi="Times New Roman" w:cs="Times New Roman"/>
          <w:sz w:val="24"/>
          <w:szCs w:val="24"/>
        </w:rPr>
        <w:t>. godine, donosi</w:t>
      </w:r>
    </w:p>
    <w:p w14:paraId="127FAF3E" w14:textId="77777777" w:rsidR="00CD1D87" w:rsidRPr="00CD1D87" w:rsidRDefault="00CD1D87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5AA8A9" w14:textId="4F3D0286" w:rsidR="00BE1CCC" w:rsidRDefault="00CD1D87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>O</w:t>
      </w:r>
      <w:r w:rsidR="00BE1CCC">
        <w:rPr>
          <w:rFonts w:ascii="Times New Roman" w:hAnsi="Times New Roman" w:cs="Times New Roman"/>
          <w:sz w:val="24"/>
          <w:szCs w:val="24"/>
        </w:rPr>
        <w:t>DLUKU</w:t>
      </w:r>
    </w:p>
    <w:p w14:paraId="6F487D45" w14:textId="768E1CCB" w:rsidR="00CD1D87" w:rsidRDefault="00CD1D87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>o donošenju</w:t>
      </w:r>
      <w:r w:rsidR="00BE1CCC">
        <w:rPr>
          <w:rFonts w:ascii="Times New Roman" w:hAnsi="Times New Roman" w:cs="Times New Roman"/>
          <w:sz w:val="24"/>
          <w:szCs w:val="24"/>
        </w:rPr>
        <w:t xml:space="preserve"> </w:t>
      </w:r>
      <w:r w:rsidRPr="00CD1D87">
        <w:rPr>
          <w:rFonts w:ascii="Times New Roman" w:hAnsi="Times New Roman" w:cs="Times New Roman"/>
          <w:sz w:val="24"/>
          <w:szCs w:val="24"/>
        </w:rPr>
        <w:t>Plana upravljanja destinacijom</w:t>
      </w:r>
      <w:r w:rsidR="00BE1CCC">
        <w:rPr>
          <w:rFonts w:ascii="Times New Roman" w:hAnsi="Times New Roman" w:cs="Times New Roman"/>
          <w:sz w:val="24"/>
          <w:szCs w:val="24"/>
        </w:rPr>
        <w:t xml:space="preserve"> </w:t>
      </w:r>
      <w:r w:rsidRPr="00CD1D87">
        <w:rPr>
          <w:rFonts w:ascii="Times New Roman" w:hAnsi="Times New Roman" w:cs="Times New Roman"/>
          <w:sz w:val="24"/>
          <w:szCs w:val="24"/>
        </w:rPr>
        <w:t xml:space="preserve">Turističke zajednice područja </w:t>
      </w:r>
      <w:r w:rsidR="00BE1CCC">
        <w:rPr>
          <w:rFonts w:ascii="Times New Roman" w:hAnsi="Times New Roman" w:cs="Times New Roman"/>
          <w:sz w:val="24"/>
          <w:szCs w:val="24"/>
        </w:rPr>
        <w:t>Zlatni Papuk</w:t>
      </w:r>
    </w:p>
    <w:p w14:paraId="3A3CFD56" w14:textId="77777777" w:rsidR="00BE1CCC" w:rsidRPr="00CD1D87" w:rsidRDefault="00BE1CCC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E15DD1F" w14:textId="77777777" w:rsidR="00BE1CCC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FAB8C7" w14:textId="0CE5FC89" w:rsidR="00CD1D87" w:rsidRDefault="00CD1D87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>Članak 1.</w:t>
      </w:r>
    </w:p>
    <w:p w14:paraId="474EBA61" w14:textId="77777777" w:rsidR="00BE1CCC" w:rsidRPr="00CD1D87" w:rsidRDefault="00BE1CCC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DA4F6DB" w14:textId="23730725" w:rsidR="00CD1D87" w:rsidRPr="00CD1D87" w:rsidRDefault="00CD1D87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BE1CCC">
        <w:rPr>
          <w:rFonts w:ascii="Times New Roman" w:hAnsi="Times New Roman" w:cs="Times New Roman"/>
          <w:sz w:val="24"/>
          <w:szCs w:val="24"/>
        </w:rPr>
        <w:t>Brestovac</w:t>
      </w:r>
      <w:r w:rsidRPr="00CD1D87">
        <w:rPr>
          <w:rFonts w:ascii="Times New Roman" w:hAnsi="Times New Roman" w:cs="Times New Roman"/>
          <w:sz w:val="24"/>
          <w:szCs w:val="24"/>
        </w:rPr>
        <w:t xml:space="preserve"> donosi Plan upravljanja destinacijom</w:t>
      </w:r>
      <w:r w:rsidR="00BE1CCC">
        <w:rPr>
          <w:rFonts w:ascii="Times New Roman" w:hAnsi="Times New Roman" w:cs="Times New Roman"/>
          <w:sz w:val="24"/>
          <w:szCs w:val="24"/>
        </w:rPr>
        <w:t xml:space="preserve"> </w:t>
      </w:r>
      <w:r w:rsidRPr="00CD1D87">
        <w:rPr>
          <w:rFonts w:ascii="Times New Roman" w:hAnsi="Times New Roman" w:cs="Times New Roman"/>
          <w:sz w:val="24"/>
          <w:szCs w:val="24"/>
        </w:rPr>
        <w:t xml:space="preserve">Turističke zajednice područja </w:t>
      </w:r>
      <w:r w:rsidR="00BE1CCC">
        <w:rPr>
          <w:rFonts w:ascii="Times New Roman" w:hAnsi="Times New Roman" w:cs="Times New Roman"/>
          <w:sz w:val="24"/>
          <w:szCs w:val="24"/>
        </w:rPr>
        <w:t>Zlatni Papuk</w:t>
      </w:r>
      <w:r w:rsidRPr="00CD1D87">
        <w:rPr>
          <w:rFonts w:ascii="Times New Roman" w:hAnsi="Times New Roman" w:cs="Times New Roman"/>
          <w:sz w:val="24"/>
          <w:szCs w:val="24"/>
        </w:rPr>
        <w:t>.</w:t>
      </w:r>
    </w:p>
    <w:p w14:paraId="04594891" w14:textId="77777777" w:rsidR="00BE1CCC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9EFA91" w14:textId="57D0E7CB" w:rsidR="00CD1D87" w:rsidRDefault="00CD1D87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>Članak 2.</w:t>
      </w:r>
    </w:p>
    <w:p w14:paraId="69B3D0F5" w14:textId="77777777" w:rsidR="00BE1CCC" w:rsidRPr="00CD1D87" w:rsidRDefault="00BE1CCC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F47559B" w14:textId="60890306" w:rsidR="00CD1D87" w:rsidRPr="00CD1D87" w:rsidRDefault="00CD1D87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 xml:space="preserve">Plan upravljanja destinacijom Turističke zajednice područja </w:t>
      </w:r>
      <w:r w:rsidR="00BE1CCC">
        <w:rPr>
          <w:rFonts w:ascii="Times New Roman" w:hAnsi="Times New Roman" w:cs="Times New Roman"/>
          <w:sz w:val="24"/>
          <w:szCs w:val="24"/>
        </w:rPr>
        <w:t>Zlatni Papuk</w:t>
      </w:r>
      <w:r w:rsidRPr="00CD1D87">
        <w:rPr>
          <w:rFonts w:ascii="Times New Roman" w:hAnsi="Times New Roman" w:cs="Times New Roman"/>
          <w:sz w:val="24"/>
          <w:szCs w:val="24"/>
        </w:rPr>
        <w:t xml:space="preserve"> čini</w:t>
      </w:r>
      <w:r w:rsidR="00BE1CCC">
        <w:rPr>
          <w:rFonts w:ascii="Times New Roman" w:hAnsi="Times New Roman" w:cs="Times New Roman"/>
          <w:sz w:val="24"/>
          <w:szCs w:val="24"/>
        </w:rPr>
        <w:t xml:space="preserve"> </w:t>
      </w:r>
      <w:r w:rsidRPr="00CD1D87">
        <w:rPr>
          <w:rFonts w:ascii="Times New Roman" w:hAnsi="Times New Roman" w:cs="Times New Roman"/>
          <w:sz w:val="24"/>
          <w:szCs w:val="24"/>
        </w:rPr>
        <w:t>sastavni dio ove Odluke.</w:t>
      </w:r>
    </w:p>
    <w:p w14:paraId="1EA8CDA9" w14:textId="77777777" w:rsidR="00BE1CCC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AC1272" w14:textId="704192C7" w:rsidR="00CD1D87" w:rsidRDefault="00CD1D87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>Članak 3.</w:t>
      </w:r>
    </w:p>
    <w:p w14:paraId="49B988B2" w14:textId="77777777" w:rsidR="00BE1CCC" w:rsidRPr="00CD1D87" w:rsidRDefault="00BE1CCC" w:rsidP="00BE1C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1BAD0F6" w14:textId="7A8D3F8E" w:rsidR="00CD1D87" w:rsidRPr="00CD1D87" w:rsidRDefault="00CD1D87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D1D87">
        <w:rPr>
          <w:rFonts w:ascii="Times New Roman" w:hAnsi="Times New Roman" w:cs="Times New Roman"/>
          <w:sz w:val="24"/>
          <w:szCs w:val="24"/>
        </w:rPr>
        <w:t xml:space="preserve">Ovaj Odluka stupa na snagu danom donošenja, a objavit će se u „Službenom </w:t>
      </w:r>
      <w:r w:rsidR="00BE1CCC">
        <w:rPr>
          <w:rFonts w:ascii="Times New Roman" w:hAnsi="Times New Roman" w:cs="Times New Roman"/>
          <w:sz w:val="24"/>
          <w:szCs w:val="24"/>
        </w:rPr>
        <w:t xml:space="preserve">glasniku </w:t>
      </w:r>
      <w:r w:rsidRPr="00CD1D87">
        <w:rPr>
          <w:rFonts w:ascii="Times New Roman" w:hAnsi="Times New Roman" w:cs="Times New Roman"/>
          <w:sz w:val="24"/>
          <w:szCs w:val="24"/>
        </w:rPr>
        <w:t xml:space="preserve">Općine </w:t>
      </w:r>
      <w:r w:rsidR="00BE1CCC">
        <w:rPr>
          <w:rFonts w:ascii="Times New Roman" w:hAnsi="Times New Roman" w:cs="Times New Roman"/>
          <w:sz w:val="24"/>
          <w:szCs w:val="24"/>
        </w:rPr>
        <w:t>Brestovac</w:t>
      </w:r>
      <w:r w:rsidRPr="00CD1D87">
        <w:rPr>
          <w:rFonts w:ascii="Times New Roman" w:hAnsi="Times New Roman" w:cs="Times New Roman"/>
          <w:sz w:val="24"/>
          <w:szCs w:val="24"/>
        </w:rPr>
        <w:t>“.</w:t>
      </w:r>
    </w:p>
    <w:p w14:paraId="4681691C" w14:textId="77777777" w:rsidR="00BE1CCC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3F2865" w14:textId="77777777" w:rsidR="00BE1CCC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2F5382" w14:textId="77777777" w:rsidR="00BE1CCC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988AF3" w14:textId="08B2AFE1" w:rsidR="00ED4A8C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D1D87" w:rsidRPr="00CD1D87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CF990AF" w14:textId="77777777" w:rsidR="00BE1CCC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29B04C" w14:textId="1FE98414" w:rsidR="00BE1CCC" w:rsidRPr="00CD1D87" w:rsidRDefault="00BE1CCC" w:rsidP="00CD1D8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Goran Kitanović</w:t>
      </w:r>
    </w:p>
    <w:sectPr w:rsidR="00BE1CCC" w:rsidRPr="00CD1D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87"/>
    <w:rsid w:val="000420F7"/>
    <w:rsid w:val="00182DCD"/>
    <w:rsid w:val="00237547"/>
    <w:rsid w:val="0055224B"/>
    <w:rsid w:val="006912FF"/>
    <w:rsid w:val="00BE1CCC"/>
    <w:rsid w:val="00C51119"/>
    <w:rsid w:val="00CD1D87"/>
    <w:rsid w:val="00CE00F5"/>
    <w:rsid w:val="00E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3FC0"/>
  <w15:chartTrackingRefBased/>
  <w15:docId w15:val="{1D880AFB-8168-405E-A5CD-D6E39A1E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1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1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1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1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1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1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1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1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1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1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1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1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1D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1D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1D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1D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1D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1D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1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1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1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1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1D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1D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1D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1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1D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1D8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CD1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Mandić</dc:creator>
  <cp:keywords/>
  <dc:description/>
  <cp:lastModifiedBy>Zdravko Mandić</cp:lastModifiedBy>
  <cp:revision>3</cp:revision>
  <dcterms:created xsi:type="dcterms:W3CDTF">2025-07-03T10:54:00Z</dcterms:created>
  <dcterms:modified xsi:type="dcterms:W3CDTF">2025-09-16T09:50:00Z</dcterms:modified>
</cp:coreProperties>
</file>