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2238" w14:textId="77777777" w:rsidR="00E37A34" w:rsidRPr="006521E5" w:rsidRDefault="00C82B85">
      <w:pPr>
        <w:pStyle w:val="Tijeloteksta"/>
        <w:ind w:left="1533"/>
        <w:rPr>
          <w:sz w:val="24"/>
          <w:szCs w:val="24"/>
        </w:rPr>
      </w:pPr>
      <w:r w:rsidRPr="006521E5">
        <w:rPr>
          <w:noProof/>
          <w:sz w:val="24"/>
          <w:szCs w:val="24"/>
          <w:lang w:eastAsia="hr-HR"/>
        </w:rPr>
        <w:drawing>
          <wp:inline distT="0" distB="0" distL="0" distR="0" wp14:anchorId="04BAA00A" wp14:editId="069A4374">
            <wp:extent cx="591835" cy="724947"/>
            <wp:effectExtent l="0" t="0" r="0" b="0"/>
            <wp:docPr id="1" name="Image 1" descr="GR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B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35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96E8" w14:textId="77777777" w:rsidR="00E37A34" w:rsidRPr="006521E5" w:rsidRDefault="00C82B85">
      <w:pPr>
        <w:spacing w:before="135"/>
        <w:ind w:left="336"/>
        <w:rPr>
          <w:sz w:val="24"/>
          <w:szCs w:val="24"/>
        </w:rPr>
      </w:pPr>
      <w:r w:rsidRPr="006521E5">
        <w:rPr>
          <w:sz w:val="24"/>
          <w:szCs w:val="24"/>
        </w:rPr>
        <w:t>REPUBLIKA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pacing w:val="-2"/>
          <w:sz w:val="24"/>
          <w:szCs w:val="24"/>
        </w:rPr>
        <w:t>HRVATSKA</w:t>
      </w:r>
    </w:p>
    <w:p w14:paraId="25FE36F2" w14:textId="77777777" w:rsidR="00E37A34" w:rsidRPr="006521E5" w:rsidRDefault="00C82B85">
      <w:pPr>
        <w:ind w:left="696" w:right="4740" w:hanging="360"/>
        <w:rPr>
          <w:sz w:val="24"/>
          <w:szCs w:val="24"/>
        </w:rPr>
      </w:pPr>
      <w:r w:rsidRPr="006521E5">
        <w:rPr>
          <w:sz w:val="24"/>
          <w:szCs w:val="24"/>
        </w:rPr>
        <w:t>POŽEŠKO</w:t>
      </w:r>
      <w:r w:rsidRPr="006521E5">
        <w:rPr>
          <w:spacing w:val="-15"/>
          <w:sz w:val="24"/>
          <w:szCs w:val="24"/>
        </w:rPr>
        <w:t xml:space="preserve"> </w:t>
      </w:r>
      <w:r w:rsidRPr="006521E5">
        <w:rPr>
          <w:sz w:val="24"/>
          <w:szCs w:val="24"/>
        </w:rPr>
        <w:t>SLAVONSKA</w:t>
      </w:r>
      <w:r w:rsidRPr="006521E5">
        <w:rPr>
          <w:spacing w:val="-15"/>
          <w:sz w:val="24"/>
          <w:szCs w:val="24"/>
        </w:rPr>
        <w:t xml:space="preserve"> </w:t>
      </w:r>
      <w:r w:rsidRPr="006521E5">
        <w:rPr>
          <w:sz w:val="24"/>
          <w:szCs w:val="24"/>
        </w:rPr>
        <w:t>ŽUPANIJA OPĆINA BRESTOVAC</w:t>
      </w:r>
    </w:p>
    <w:p w14:paraId="782670EE" w14:textId="77777777" w:rsidR="00C82B85" w:rsidRDefault="00C82B85">
      <w:pPr>
        <w:ind w:left="336" w:right="7466" w:firstLine="360"/>
        <w:rPr>
          <w:sz w:val="24"/>
          <w:szCs w:val="24"/>
        </w:rPr>
      </w:pPr>
      <w:r w:rsidRPr="006521E5">
        <w:rPr>
          <w:sz w:val="24"/>
          <w:szCs w:val="24"/>
        </w:rPr>
        <w:t>Općinsko</w:t>
      </w:r>
      <w:r w:rsidRPr="006521E5">
        <w:rPr>
          <w:spacing w:val="-15"/>
          <w:sz w:val="24"/>
          <w:szCs w:val="24"/>
        </w:rPr>
        <w:t xml:space="preserve"> </w:t>
      </w:r>
      <w:r w:rsidRPr="006521E5">
        <w:rPr>
          <w:sz w:val="24"/>
          <w:szCs w:val="24"/>
        </w:rPr>
        <w:t xml:space="preserve">vijeće </w:t>
      </w:r>
    </w:p>
    <w:p w14:paraId="7CD6D2F3" w14:textId="77777777" w:rsidR="00C82B85" w:rsidRDefault="00C82B85">
      <w:pPr>
        <w:ind w:left="336" w:right="7466" w:firstLine="360"/>
        <w:rPr>
          <w:sz w:val="24"/>
          <w:szCs w:val="24"/>
        </w:rPr>
      </w:pPr>
    </w:p>
    <w:p w14:paraId="1F2D114B" w14:textId="77777777" w:rsidR="00C82B85" w:rsidRDefault="00C82B85">
      <w:pPr>
        <w:ind w:left="336" w:right="7466" w:firstLine="360"/>
        <w:rPr>
          <w:sz w:val="24"/>
          <w:szCs w:val="24"/>
        </w:rPr>
      </w:pPr>
    </w:p>
    <w:p w14:paraId="70F9A1E6" w14:textId="77777777" w:rsidR="00C82B85" w:rsidRDefault="00C82B85">
      <w:pPr>
        <w:ind w:left="336" w:right="7466" w:firstLine="360"/>
        <w:rPr>
          <w:sz w:val="24"/>
          <w:szCs w:val="24"/>
        </w:rPr>
      </w:pPr>
    </w:p>
    <w:p w14:paraId="74D96A02" w14:textId="77777777" w:rsidR="00E37A34" w:rsidRPr="006521E5" w:rsidRDefault="00C82B85">
      <w:pPr>
        <w:ind w:left="336"/>
        <w:rPr>
          <w:sz w:val="24"/>
          <w:szCs w:val="24"/>
        </w:rPr>
      </w:pPr>
      <w:r w:rsidRPr="006521E5">
        <w:rPr>
          <w:sz w:val="24"/>
          <w:szCs w:val="24"/>
        </w:rPr>
        <w:t>Na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temelju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z w:val="24"/>
          <w:szCs w:val="24"/>
        </w:rPr>
        <w:t>članka 35.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z w:val="24"/>
          <w:szCs w:val="24"/>
        </w:rPr>
        <w:t>stavka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2. Zakona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o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z w:val="24"/>
          <w:szCs w:val="24"/>
        </w:rPr>
        <w:t>lokalnoj</w:t>
      </w:r>
      <w:r w:rsidRPr="006521E5">
        <w:rPr>
          <w:spacing w:val="2"/>
          <w:sz w:val="24"/>
          <w:szCs w:val="24"/>
        </w:rPr>
        <w:t xml:space="preserve"> </w:t>
      </w:r>
      <w:r w:rsidRPr="006521E5">
        <w:rPr>
          <w:sz w:val="24"/>
          <w:szCs w:val="24"/>
        </w:rPr>
        <w:t>i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z w:val="24"/>
          <w:szCs w:val="24"/>
        </w:rPr>
        <w:t>područnoj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z w:val="24"/>
          <w:szCs w:val="24"/>
        </w:rPr>
        <w:t>(regionalnoj)</w:t>
      </w:r>
      <w:r w:rsidRPr="006521E5">
        <w:rPr>
          <w:spacing w:val="1"/>
          <w:sz w:val="24"/>
          <w:szCs w:val="24"/>
        </w:rPr>
        <w:t xml:space="preserve"> </w:t>
      </w:r>
      <w:r w:rsidRPr="006521E5">
        <w:rPr>
          <w:spacing w:val="-2"/>
          <w:sz w:val="24"/>
          <w:szCs w:val="24"/>
        </w:rPr>
        <w:t>samoupravi</w:t>
      </w:r>
    </w:p>
    <w:p w14:paraId="53C4B8C0" w14:textId="77777777" w:rsidR="00E37A34" w:rsidRPr="006521E5" w:rsidRDefault="00C82B85">
      <w:pPr>
        <w:ind w:left="336"/>
        <w:rPr>
          <w:sz w:val="24"/>
          <w:szCs w:val="24"/>
        </w:rPr>
      </w:pPr>
      <w:r w:rsidRPr="006521E5">
        <w:rPr>
          <w:sz w:val="24"/>
          <w:szCs w:val="24"/>
        </w:rPr>
        <w:t>(NN</w:t>
      </w:r>
      <w:r w:rsidRPr="006521E5">
        <w:rPr>
          <w:spacing w:val="-2"/>
          <w:sz w:val="24"/>
          <w:szCs w:val="24"/>
        </w:rPr>
        <w:t xml:space="preserve"> </w:t>
      </w:r>
      <w:hyperlink r:id="rId5">
        <w:r w:rsidRPr="006521E5">
          <w:rPr>
            <w:sz w:val="24"/>
            <w:szCs w:val="24"/>
            <w:u w:val="single" w:color="0462C1"/>
          </w:rPr>
          <w:t>33/01</w:t>
        </w:r>
        <w:r w:rsidRPr="006521E5">
          <w:rPr>
            <w:sz w:val="24"/>
            <w:szCs w:val="24"/>
          </w:rPr>
          <w:t>,</w:t>
        </w:r>
      </w:hyperlink>
      <w:r w:rsidRPr="006521E5">
        <w:rPr>
          <w:sz w:val="24"/>
          <w:szCs w:val="24"/>
        </w:rPr>
        <w:t xml:space="preserve"> </w:t>
      </w:r>
      <w:hyperlink r:id="rId6">
        <w:r w:rsidRPr="006521E5">
          <w:rPr>
            <w:sz w:val="24"/>
            <w:szCs w:val="24"/>
            <w:u w:val="single" w:color="0462C1"/>
          </w:rPr>
          <w:t>60/01</w:t>
        </w:r>
        <w:r w:rsidRPr="006521E5">
          <w:rPr>
            <w:sz w:val="24"/>
            <w:szCs w:val="24"/>
          </w:rPr>
          <w:t>,</w:t>
        </w:r>
      </w:hyperlink>
      <w:r w:rsidRPr="006521E5">
        <w:rPr>
          <w:sz w:val="24"/>
          <w:szCs w:val="24"/>
        </w:rPr>
        <w:t xml:space="preserve"> </w:t>
      </w:r>
      <w:hyperlink r:id="rId7">
        <w:r w:rsidRPr="006521E5">
          <w:rPr>
            <w:sz w:val="24"/>
            <w:szCs w:val="24"/>
            <w:u w:val="single" w:color="0462C1"/>
          </w:rPr>
          <w:t>129/05</w:t>
        </w:r>
        <w:r w:rsidRPr="006521E5">
          <w:rPr>
            <w:sz w:val="24"/>
            <w:szCs w:val="24"/>
          </w:rPr>
          <w:t>,</w:t>
        </w:r>
      </w:hyperlink>
      <w:r w:rsidRPr="006521E5">
        <w:rPr>
          <w:sz w:val="24"/>
          <w:szCs w:val="24"/>
        </w:rPr>
        <w:t xml:space="preserve"> </w:t>
      </w:r>
      <w:hyperlink r:id="rId8">
        <w:r w:rsidRPr="006521E5">
          <w:rPr>
            <w:sz w:val="24"/>
            <w:szCs w:val="24"/>
            <w:u w:val="single" w:color="0462C1"/>
          </w:rPr>
          <w:t>109/07</w:t>
        </w:r>
      </w:hyperlink>
      <w:r w:rsidRPr="006521E5">
        <w:rPr>
          <w:sz w:val="24"/>
          <w:szCs w:val="24"/>
        </w:rPr>
        <w:t>,</w:t>
      </w:r>
      <w:r w:rsidRPr="006521E5">
        <w:rPr>
          <w:spacing w:val="-1"/>
          <w:sz w:val="24"/>
          <w:szCs w:val="24"/>
        </w:rPr>
        <w:t xml:space="preserve"> </w:t>
      </w:r>
      <w:hyperlink r:id="rId9">
        <w:r w:rsidRPr="006521E5">
          <w:rPr>
            <w:sz w:val="24"/>
            <w:szCs w:val="24"/>
            <w:u w:val="single" w:color="0462C1"/>
          </w:rPr>
          <w:t>125/08</w:t>
        </w:r>
      </w:hyperlink>
      <w:r w:rsidRPr="006521E5">
        <w:rPr>
          <w:sz w:val="24"/>
          <w:szCs w:val="24"/>
        </w:rPr>
        <w:t xml:space="preserve">, </w:t>
      </w:r>
      <w:hyperlink r:id="rId10">
        <w:r w:rsidRPr="006521E5">
          <w:rPr>
            <w:sz w:val="24"/>
            <w:szCs w:val="24"/>
            <w:u w:val="single" w:color="0462C1"/>
          </w:rPr>
          <w:t>36/09</w:t>
        </w:r>
      </w:hyperlink>
      <w:r w:rsidRPr="006521E5">
        <w:rPr>
          <w:sz w:val="24"/>
          <w:szCs w:val="24"/>
        </w:rPr>
        <w:t>,</w:t>
      </w:r>
      <w:r w:rsidRPr="006521E5">
        <w:rPr>
          <w:spacing w:val="-3"/>
          <w:sz w:val="24"/>
          <w:szCs w:val="24"/>
        </w:rPr>
        <w:t xml:space="preserve"> </w:t>
      </w:r>
      <w:hyperlink r:id="rId11">
        <w:r w:rsidRPr="006521E5">
          <w:rPr>
            <w:sz w:val="24"/>
            <w:szCs w:val="24"/>
            <w:u w:val="single" w:color="0462C1"/>
          </w:rPr>
          <w:t>36/09</w:t>
        </w:r>
        <w:r w:rsidRPr="006521E5">
          <w:rPr>
            <w:sz w:val="24"/>
            <w:szCs w:val="24"/>
          </w:rPr>
          <w:t>,</w:t>
        </w:r>
      </w:hyperlink>
      <w:r w:rsidRPr="006521E5">
        <w:rPr>
          <w:sz w:val="24"/>
          <w:szCs w:val="24"/>
        </w:rPr>
        <w:t xml:space="preserve"> </w:t>
      </w:r>
      <w:hyperlink r:id="rId12">
        <w:r w:rsidRPr="006521E5">
          <w:rPr>
            <w:sz w:val="24"/>
            <w:szCs w:val="24"/>
            <w:u w:val="single" w:color="0462C1"/>
          </w:rPr>
          <w:t>150/11</w:t>
        </w:r>
      </w:hyperlink>
      <w:r w:rsidRPr="006521E5">
        <w:rPr>
          <w:sz w:val="24"/>
          <w:szCs w:val="24"/>
        </w:rPr>
        <w:t>,</w:t>
      </w:r>
      <w:r w:rsidRPr="006521E5">
        <w:rPr>
          <w:spacing w:val="-1"/>
          <w:sz w:val="24"/>
          <w:szCs w:val="24"/>
        </w:rPr>
        <w:t xml:space="preserve"> </w:t>
      </w:r>
      <w:hyperlink r:id="rId13">
        <w:r w:rsidRPr="006521E5">
          <w:rPr>
            <w:sz w:val="24"/>
            <w:szCs w:val="24"/>
            <w:u w:val="single" w:color="0462C1"/>
          </w:rPr>
          <w:t>144/12</w:t>
        </w:r>
      </w:hyperlink>
      <w:r w:rsidRPr="006521E5">
        <w:rPr>
          <w:sz w:val="24"/>
          <w:szCs w:val="24"/>
        </w:rPr>
        <w:t xml:space="preserve">, </w:t>
      </w:r>
      <w:hyperlink r:id="rId14">
        <w:r w:rsidRPr="006521E5">
          <w:rPr>
            <w:sz w:val="24"/>
            <w:szCs w:val="24"/>
            <w:u w:val="single" w:color="0462C1"/>
          </w:rPr>
          <w:t>19/13</w:t>
        </w:r>
        <w:r w:rsidRPr="006521E5">
          <w:rPr>
            <w:sz w:val="24"/>
            <w:szCs w:val="24"/>
          </w:rPr>
          <w:t>,</w:t>
        </w:r>
      </w:hyperlink>
      <w:r w:rsidRPr="006521E5">
        <w:rPr>
          <w:sz w:val="24"/>
          <w:szCs w:val="24"/>
        </w:rPr>
        <w:t xml:space="preserve"> </w:t>
      </w:r>
      <w:hyperlink r:id="rId15">
        <w:r w:rsidRPr="006521E5">
          <w:rPr>
            <w:sz w:val="24"/>
            <w:szCs w:val="24"/>
            <w:u w:val="single" w:color="0462C1"/>
          </w:rPr>
          <w:t>137/15</w:t>
        </w:r>
      </w:hyperlink>
      <w:r w:rsidRPr="006521E5">
        <w:rPr>
          <w:sz w:val="24"/>
          <w:szCs w:val="24"/>
        </w:rPr>
        <w:t xml:space="preserve">, </w:t>
      </w:r>
      <w:hyperlink r:id="rId16">
        <w:r w:rsidRPr="006521E5">
          <w:rPr>
            <w:spacing w:val="-2"/>
            <w:sz w:val="24"/>
            <w:szCs w:val="24"/>
            <w:u w:val="single" w:color="0462C1"/>
          </w:rPr>
          <w:t>123/17</w:t>
        </w:r>
      </w:hyperlink>
      <w:r w:rsidRPr="006521E5">
        <w:rPr>
          <w:spacing w:val="-2"/>
          <w:sz w:val="24"/>
          <w:szCs w:val="24"/>
        </w:rPr>
        <w:t>,</w:t>
      </w:r>
    </w:p>
    <w:p w14:paraId="3CF0787D" w14:textId="77777777" w:rsidR="00E37A34" w:rsidRPr="006521E5" w:rsidRDefault="00C82B85">
      <w:pPr>
        <w:ind w:left="336" w:right="64"/>
        <w:rPr>
          <w:sz w:val="24"/>
          <w:szCs w:val="24"/>
        </w:rPr>
      </w:pPr>
      <w:hyperlink r:id="rId17">
        <w:r w:rsidRPr="006521E5">
          <w:rPr>
            <w:sz w:val="24"/>
            <w:szCs w:val="24"/>
            <w:u w:val="single" w:color="0462C1"/>
          </w:rPr>
          <w:t>98/19</w:t>
        </w:r>
      </w:hyperlink>
      <w:r w:rsidRPr="006521E5">
        <w:rPr>
          <w:sz w:val="24"/>
          <w:szCs w:val="24"/>
        </w:rPr>
        <w:t>,</w:t>
      </w:r>
      <w:r w:rsidRPr="006521E5">
        <w:rPr>
          <w:spacing w:val="-4"/>
          <w:sz w:val="24"/>
          <w:szCs w:val="24"/>
        </w:rPr>
        <w:t xml:space="preserve"> </w:t>
      </w:r>
      <w:hyperlink r:id="rId18">
        <w:r w:rsidRPr="006521E5">
          <w:rPr>
            <w:sz w:val="24"/>
            <w:szCs w:val="24"/>
            <w:u w:val="single" w:color="0462C1"/>
          </w:rPr>
          <w:t>144/20</w:t>
        </w:r>
      </w:hyperlink>
      <w:r w:rsidRPr="006521E5">
        <w:rPr>
          <w:sz w:val="24"/>
          <w:szCs w:val="24"/>
        </w:rPr>
        <w:t>)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i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članka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30.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Statuta</w:t>
      </w:r>
      <w:r w:rsidRPr="006521E5">
        <w:rPr>
          <w:spacing w:val="40"/>
          <w:sz w:val="24"/>
          <w:szCs w:val="24"/>
        </w:rPr>
        <w:t xml:space="preserve"> </w:t>
      </w:r>
      <w:r w:rsidRPr="006521E5">
        <w:rPr>
          <w:sz w:val="24"/>
          <w:szCs w:val="24"/>
        </w:rPr>
        <w:t>Općine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Brestovac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(˝Službeni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glasnik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Općine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Brestovac˝,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broj 3/2021) Općinsko vijeće Općine Brestovac na 3. sjednici održanoj 26.09.2025. godine, donosi</w:t>
      </w:r>
    </w:p>
    <w:p w14:paraId="704B2BF9" w14:textId="77777777" w:rsidR="00E37A34" w:rsidRPr="006521E5" w:rsidRDefault="00E37A34">
      <w:pPr>
        <w:pStyle w:val="Tijeloteksta"/>
        <w:rPr>
          <w:sz w:val="24"/>
          <w:szCs w:val="24"/>
        </w:rPr>
      </w:pPr>
    </w:p>
    <w:p w14:paraId="0EE2E420" w14:textId="77777777" w:rsidR="00E37A34" w:rsidRPr="006521E5" w:rsidRDefault="00E37A34">
      <w:pPr>
        <w:pStyle w:val="Tijeloteksta"/>
        <w:spacing w:before="5"/>
        <w:rPr>
          <w:sz w:val="24"/>
          <w:szCs w:val="24"/>
        </w:rPr>
      </w:pPr>
    </w:p>
    <w:p w14:paraId="31564C0F" w14:textId="77777777" w:rsidR="00E37A34" w:rsidRPr="006521E5" w:rsidRDefault="00C82B85">
      <w:pPr>
        <w:pStyle w:val="Naslov"/>
      </w:pPr>
      <w:r w:rsidRPr="006521E5">
        <w:t>O D L U K</w:t>
      </w:r>
      <w:r w:rsidRPr="006521E5">
        <w:rPr>
          <w:spacing w:val="-3"/>
        </w:rPr>
        <w:t xml:space="preserve"> </w:t>
      </w:r>
      <w:r w:rsidRPr="006521E5">
        <w:rPr>
          <w:spacing w:val="-10"/>
        </w:rPr>
        <w:t>U</w:t>
      </w:r>
    </w:p>
    <w:p w14:paraId="56B0AA46" w14:textId="77777777" w:rsidR="00E37A34" w:rsidRPr="006521E5" w:rsidRDefault="00C82B85">
      <w:pPr>
        <w:pStyle w:val="Naslov"/>
        <w:ind w:right="1"/>
      </w:pPr>
      <w:r w:rsidRPr="006521E5">
        <w:t>o</w:t>
      </w:r>
      <w:r w:rsidRPr="006521E5">
        <w:rPr>
          <w:spacing w:val="-3"/>
        </w:rPr>
        <w:t xml:space="preserve"> </w:t>
      </w:r>
      <w:r w:rsidRPr="006521E5">
        <w:t>poništenju</w:t>
      </w:r>
      <w:r w:rsidRPr="006521E5">
        <w:rPr>
          <w:spacing w:val="-2"/>
        </w:rPr>
        <w:t xml:space="preserve"> </w:t>
      </w:r>
      <w:r w:rsidRPr="006521E5">
        <w:t>Odluke</w:t>
      </w:r>
      <w:r w:rsidRPr="006521E5">
        <w:rPr>
          <w:spacing w:val="-3"/>
        </w:rPr>
        <w:t xml:space="preserve"> </w:t>
      </w:r>
      <w:r w:rsidRPr="006521E5">
        <w:t>Općinskog</w:t>
      </w:r>
      <w:r w:rsidRPr="006521E5">
        <w:rPr>
          <w:spacing w:val="-2"/>
        </w:rPr>
        <w:t xml:space="preserve"> vijeća</w:t>
      </w:r>
    </w:p>
    <w:p w14:paraId="52811C91" w14:textId="77777777" w:rsidR="00E37A34" w:rsidRPr="006521E5" w:rsidRDefault="00C82B85">
      <w:pPr>
        <w:spacing w:before="272"/>
        <w:ind w:left="359"/>
        <w:jc w:val="center"/>
        <w:rPr>
          <w:sz w:val="24"/>
          <w:szCs w:val="24"/>
        </w:rPr>
      </w:pPr>
      <w:r w:rsidRPr="006521E5">
        <w:rPr>
          <w:sz w:val="24"/>
          <w:szCs w:val="24"/>
        </w:rPr>
        <w:t>Članak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pacing w:val="-5"/>
          <w:sz w:val="24"/>
          <w:szCs w:val="24"/>
        </w:rPr>
        <w:t>1.</w:t>
      </w:r>
    </w:p>
    <w:p w14:paraId="3E31B80C" w14:textId="77777777" w:rsidR="00E37A34" w:rsidRPr="006521E5" w:rsidRDefault="00E37A34">
      <w:pPr>
        <w:pStyle w:val="Tijeloteksta"/>
        <w:spacing w:before="1"/>
        <w:rPr>
          <w:sz w:val="24"/>
          <w:szCs w:val="24"/>
        </w:rPr>
      </w:pPr>
    </w:p>
    <w:p w14:paraId="146E883E" w14:textId="77777777" w:rsidR="00E37A34" w:rsidRPr="006521E5" w:rsidRDefault="00C82B85" w:rsidP="006521E5">
      <w:pPr>
        <w:pStyle w:val="Tijeloteksta"/>
        <w:ind w:left="386" w:right="27" w:hanging="10"/>
        <w:rPr>
          <w:sz w:val="24"/>
          <w:szCs w:val="24"/>
        </w:rPr>
      </w:pPr>
      <w:r w:rsidRPr="006521E5">
        <w:rPr>
          <w:sz w:val="24"/>
          <w:szCs w:val="24"/>
        </w:rPr>
        <w:t>Poništava se Odluka o organizaciji obilježavanja Dana Općine Brestovac i dodjeli nagrada Općine Brestovac, KLASA: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024-01/25-01/2,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URBROJ: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2177/02-01-25-8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od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12.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rujna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2025.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godine,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objavljena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u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“Službenom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z w:val="24"/>
          <w:szCs w:val="24"/>
        </w:rPr>
        <w:t>glasniku Općine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Brestovac”,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broj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5/2025,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koju</w:t>
      </w:r>
      <w:r w:rsidRPr="006521E5">
        <w:rPr>
          <w:spacing w:val="-6"/>
          <w:sz w:val="24"/>
          <w:szCs w:val="24"/>
        </w:rPr>
        <w:t xml:space="preserve"> </w:t>
      </w:r>
      <w:r w:rsidRPr="006521E5">
        <w:rPr>
          <w:sz w:val="24"/>
          <w:szCs w:val="24"/>
        </w:rPr>
        <w:t>je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na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2.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sjednici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dana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12.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rujna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2025.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godine,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usvojilo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Općinsko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vijeće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 xml:space="preserve">Općine </w:t>
      </w:r>
      <w:r w:rsidRPr="006521E5">
        <w:rPr>
          <w:spacing w:val="-2"/>
          <w:sz w:val="24"/>
          <w:szCs w:val="24"/>
        </w:rPr>
        <w:t>Brestovac.</w:t>
      </w:r>
    </w:p>
    <w:p w14:paraId="6F6D6ADE" w14:textId="77777777" w:rsidR="00E37A34" w:rsidRPr="006521E5" w:rsidRDefault="00E37A34">
      <w:pPr>
        <w:pStyle w:val="Tijeloteksta"/>
        <w:rPr>
          <w:sz w:val="24"/>
          <w:szCs w:val="24"/>
        </w:rPr>
      </w:pPr>
    </w:p>
    <w:p w14:paraId="53A9B744" w14:textId="77777777" w:rsidR="00E37A34" w:rsidRPr="006521E5" w:rsidRDefault="00E37A34">
      <w:pPr>
        <w:pStyle w:val="Tijeloteksta"/>
        <w:spacing w:before="1"/>
        <w:rPr>
          <w:sz w:val="24"/>
          <w:szCs w:val="24"/>
        </w:rPr>
      </w:pPr>
    </w:p>
    <w:p w14:paraId="30E885D8" w14:textId="77777777" w:rsidR="00E37A34" w:rsidRPr="006521E5" w:rsidRDefault="00C82B85">
      <w:pPr>
        <w:pStyle w:val="Tijeloteksta"/>
        <w:ind w:left="359" w:right="1"/>
        <w:jc w:val="center"/>
        <w:rPr>
          <w:sz w:val="24"/>
          <w:szCs w:val="24"/>
        </w:rPr>
      </w:pPr>
      <w:r w:rsidRPr="006521E5">
        <w:rPr>
          <w:sz w:val="24"/>
          <w:szCs w:val="24"/>
        </w:rPr>
        <w:t>Članak</w:t>
      </w:r>
      <w:r w:rsidRPr="006521E5">
        <w:rPr>
          <w:spacing w:val="-7"/>
          <w:sz w:val="24"/>
          <w:szCs w:val="24"/>
        </w:rPr>
        <w:t xml:space="preserve"> </w:t>
      </w:r>
      <w:r w:rsidRPr="006521E5">
        <w:rPr>
          <w:spacing w:val="-5"/>
          <w:sz w:val="24"/>
          <w:szCs w:val="24"/>
        </w:rPr>
        <w:t>2.</w:t>
      </w:r>
    </w:p>
    <w:p w14:paraId="636376A6" w14:textId="77777777" w:rsidR="00E37A34" w:rsidRPr="006521E5" w:rsidRDefault="00C82B85" w:rsidP="006521E5">
      <w:pPr>
        <w:pStyle w:val="Tijeloteksta"/>
        <w:spacing w:before="228"/>
        <w:ind w:left="359" w:right="7"/>
        <w:rPr>
          <w:sz w:val="24"/>
          <w:szCs w:val="24"/>
        </w:rPr>
      </w:pPr>
      <w:r w:rsidRPr="006521E5">
        <w:rPr>
          <w:sz w:val="24"/>
          <w:szCs w:val="24"/>
        </w:rPr>
        <w:t>Ova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z w:val="24"/>
          <w:szCs w:val="24"/>
        </w:rPr>
        <w:t>Odluka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stupa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na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snagu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z w:val="24"/>
          <w:szCs w:val="24"/>
        </w:rPr>
        <w:t>danom</w:t>
      </w:r>
      <w:r w:rsidRPr="006521E5">
        <w:rPr>
          <w:spacing w:val="-8"/>
          <w:sz w:val="24"/>
          <w:szCs w:val="24"/>
        </w:rPr>
        <w:t xml:space="preserve"> </w:t>
      </w:r>
      <w:r w:rsidRPr="006521E5">
        <w:rPr>
          <w:sz w:val="24"/>
          <w:szCs w:val="24"/>
        </w:rPr>
        <w:t>objave,</w:t>
      </w:r>
      <w:r w:rsidRPr="006521E5">
        <w:rPr>
          <w:spacing w:val="-3"/>
          <w:sz w:val="24"/>
          <w:szCs w:val="24"/>
        </w:rPr>
        <w:t xml:space="preserve"> </w:t>
      </w:r>
      <w:r w:rsidRPr="006521E5">
        <w:rPr>
          <w:sz w:val="24"/>
          <w:szCs w:val="24"/>
        </w:rPr>
        <w:t>a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z w:val="24"/>
          <w:szCs w:val="24"/>
        </w:rPr>
        <w:t>objavit će</w:t>
      </w:r>
      <w:r w:rsidRPr="006521E5">
        <w:rPr>
          <w:spacing w:val="-4"/>
          <w:sz w:val="24"/>
          <w:szCs w:val="24"/>
        </w:rPr>
        <w:t xml:space="preserve"> </w:t>
      </w:r>
      <w:r w:rsidRPr="006521E5">
        <w:rPr>
          <w:sz w:val="24"/>
          <w:szCs w:val="24"/>
        </w:rPr>
        <w:t>se</w:t>
      </w:r>
      <w:r w:rsidRPr="006521E5">
        <w:rPr>
          <w:spacing w:val="-5"/>
          <w:sz w:val="24"/>
          <w:szCs w:val="24"/>
        </w:rPr>
        <w:t xml:space="preserve"> </w:t>
      </w:r>
      <w:r w:rsidRPr="006521E5">
        <w:rPr>
          <w:sz w:val="24"/>
          <w:szCs w:val="24"/>
        </w:rPr>
        <w:t>u</w:t>
      </w:r>
      <w:r w:rsidRPr="006521E5">
        <w:rPr>
          <w:spacing w:val="-2"/>
          <w:sz w:val="24"/>
          <w:szCs w:val="24"/>
        </w:rPr>
        <w:t xml:space="preserve"> </w:t>
      </w:r>
      <w:r w:rsidRPr="006521E5">
        <w:rPr>
          <w:sz w:val="24"/>
          <w:szCs w:val="24"/>
        </w:rPr>
        <w:t>„Službenom</w:t>
      </w:r>
      <w:r w:rsidRPr="006521E5">
        <w:rPr>
          <w:spacing w:val="-6"/>
          <w:sz w:val="24"/>
          <w:szCs w:val="24"/>
        </w:rPr>
        <w:t xml:space="preserve"> </w:t>
      </w:r>
      <w:r w:rsidRPr="006521E5">
        <w:rPr>
          <w:sz w:val="24"/>
          <w:szCs w:val="24"/>
        </w:rPr>
        <w:t>glasniku</w:t>
      </w:r>
      <w:r w:rsidRPr="006521E5">
        <w:rPr>
          <w:spacing w:val="-6"/>
          <w:sz w:val="24"/>
          <w:szCs w:val="24"/>
        </w:rPr>
        <w:t xml:space="preserve"> </w:t>
      </w:r>
      <w:r w:rsidRPr="006521E5">
        <w:rPr>
          <w:sz w:val="24"/>
          <w:szCs w:val="24"/>
        </w:rPr>
        <w:t>Općine</w:t>
      </w:r>
      <w:r w:rsidRPr="006521E5">
        <w:rPr>
          <w:spacing w:val="-1"/>
          <w:sz w:val="24"/>
          <w:szCs w:val="24"/>
        </w:rPr>
        <w:t xml:space="preserve"> </w:t>
      </w:r>
      <w:r w:rsidRPr="006521E5">
        <w:rPr>
          <w:spacing w:val="-2"/>
          <w:sz w:val="24"/>
          <w:szCs w:val="24"/>
        </w:rPr>
        <w:t>Brestovac“.</w:t>
      </w:r>
    </w:p>
    <w:p w14:paraId="79CBAD92" w14:textId="77777777" w:rsidR="00E37A34" w:rsidRPr="006521E5" w:rsidRDefault="00E37A34">
      <w:pPr>
        <w:pStyle w:val="Tijeloteksta"/>
        <w:rPr>
          <w:sz w:val="24"/>
          <w:szCs w:val="24"/>
        </w:rPr>
      </w:pPr>
    </w:p>
    <w:p w14:paraId="15CEB021" w14:textId="77777777" w:rsidR="00E37A34" w:rsidRPr="006521E5" w:rsidRDefault="00E37A34">
      <w:pPr>
        <w:pStyle w:val="Tijeloteksta"/>
        <w:rPr>
          <w:sz w:val="24"/>
          <w:szCs w:val="24"/>
        </w:rPr>
      </w:pPr>
    </w:p>
    <w:p w14:paraId="35479FA8" w14:textId="77777777" w:rsidR="00E37A34" w:rsidRPr="006521E5" w:rsidRDefault="00E37A34">
      <w:pPr>
        <w:pStyle w:val="Tijeloteksta"/>
        <w:spacing w:before="2"/>
        <w:rPr>
          <w:sz w:val="24"/>
          <w:szCs w:val="24"/>
        </w:rPr>
      </w:pPr>
    </w:p>
    <w:p w14:paraId="17C4B651" w14:textId="4026482C" w:rsidR="00E37A34" w:rsidRPr="006521E5" w:rsidRDefault="00C82B85">
      <w:pPr>
        <w:pStyle w:val="Tijeloteksta"/>
        <w:spacing w:line="229" w:lineRule="exact"/>
        <w:ind w:left="336"/>
        <w:rPr>
          <w:sz w:val="24"/>
          <w:szCs w:val="24"/>
        </w:rPr>
      </w:pPr>
      <w:r w:rsidRPr="006521E5">
        <w:rPr>
          <w:spacing w:val="-2"/>
          <w:sz w:val="24"/>
          <w:szCs w:val="24"/>
        </w:rPr>
        <w:t>KLASA:</w:t>
      </w:r>
      <w:r>
        <w:rPr>
          <w:spacing w:val="-2"/>
          <w:sz w:val="24"/>
          <w:szCs w:val="24"/>
        </w:rPr>
        <w:t>024-01/25-01/3</w:t>
      </w:r>
    </w:p>
    <w:p w14:paraId="7093036F" w14:textId="741A4C6A" w:rsidR="00E37A34" w:rsidRPr="006521E5" w:rsidRDefault="00C82B85">
      <w:pPr>
        <w:pStyle w:val="Tijeloteksta"/>
        <w:spacing w:line="229" w:lineRule="exact"/>
        <w:ind w:left="336"/>
        <w:rPr>
          <w:sz w:val="24"/>
          <w:szCs w:val="24"/>
        </w:rPr>
      </w:pPr>
      <w:r w:rsidRPr="006521E5">
        <w:rPr>
          <w:spacing w:val="-2"/>
          <w:sz w:val="24"/>
          <w:szCs w:val="24"/>
        </w:rPr>
        <w:t>URBROJ:</w:t>
      </w:r>
      <w:r>
        <w:rPr>
          <w:spacing w:val="-2"/>
          <w:sz w:val="24"/>
          <w:szCs w:val="24"/>
        </w:rPr>
        <w:t>2177/01-01-25-2</w:t>
      </w:r>
    </w:p>
    <w:p w14:paraId="366F5464" w14:textId="6C798FB2" w:rsidR="006521E5" w:rsidRDefault="00C82B85">
      <w:pPr>
        <w:pStyle w:val="Tijeloteksta"/>
        <w:tabs>
          <w:tab w:val="left" w:pos="6138"/>
        </w:tabs>
        <w:spacing w:line="480" w:lineRule="auto"/>
        <w:ind w:left="6541" w:right="1194" w:hanging="6205"/>
        <w:rPr>
          <w:sz w:val="24"/>
          <w:szCs w:val="24"/>
        </w:rPr>
      </w:pPr>
      <w:r w:rsidRPr="006521E5">
        <w:rPr>
          <w:sz w:val="24"/>
          <w:szCs w:val="24"/>
        </w:rPr>
        <w:t xml:space="preserve">Brestovac, </w:t>
      </w:r>
      <w:r>
        <w:rPr>
          <w:sz w:val="24"/>
          <w:szCs w:val="24"/>
        </w:rPr>
        <w:t xml:space="preserve">26. rujna </w:t>
      </w:r>
      <w:r w:rsidRPr="006521E5">
        <w:rPr>
          <w:sz w:val="24"/>
          <w:szCs w:val="24"/>
        </w:rPr>
        <w:t>2025.g.</w:t>
      </w:r>
      <w:r w:rsidR="006521E5">
        <w:rPr>
          <w:sz w:val="24"/>
          <w:szCs w:val="24"/>
        </w:rPr>
        <w:t xml:space="preserve">                                          </w:t>
      </w:r>
      <w:r w:rsidRPr="006521E5">
        <w:rPr>
          <w:sz w:val="24"/>
          <w:szCs w:val="24"/>
        </w:rPr>
        <w:t>Predsjednik</w:t>
      </w:r>
      <w:r w:rsidRPr="006521E5">
        <w:rPr>
          <w:spacing w:val="-13"/>
          <w:sz w:val="24"/>
          <w:szCs w:val="24"/>
        </w:rPr>
        <w:t xml:space="preserve"> </w:t>
      </w:r>
      <w:r w:rsidRPr="006521E5">
        <w:rPr>
          <w:sz w:val="24"/>
          <w:szCs w:val="24"/>
        </w:rPr>
        <w:t>Općinskog</w:t>
      </w:r>
      <w:r w:rsidRPr="006521E5">
        <w:rPr>
          <w:spacing w:val="-12"/>
          <w:sz w:val="24"/>
          <w:szCs w:val="24"/>
        </w:rPr>
        <w:t xml:space="preserve"> </w:t>
      </w:r>
      <w:r w:rsidRPr="006521E5">
        <w:rPr>
          <w:sz w:val="24"/>
          <w:szCs w:val="24"/>
        </w:rPr>
        <w:t>vijeća</w:t>
      </w:r>
    </w:p>
    <w:p w14:paraId="52F7BA80" w14:textId="313461E6" w:rsidR="00E37A34" w:rsidRPr="006521E5" w:rsidRDefault="006521E5">
      <w:pPr>
        <w:pStyle w:val="Tijeloteksta"/>
        <w:tabs>
          <w:tab w:val="left" w:pos="6138"/>
        </w:tabs>
        <w:spacing w:line="480" w:lineRule="auto"/>
        <w:ind w:left="6541" w:right="1194" w:hanging="62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6521E5">
        <w:rPr>
          <w:sz w:val="24"/>
          <w:szCs w:val="24"/>
        </w:rPr>
        <w:t>Goran Kitanović</w:t>
      </w:r>
    </w:p>
    <w:sectPr w:rsidR="00E37A34" w:rsidRPr="006521E5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34"/>
    <w:rsid w:val="002856FC"/>
    <w:rsid w:val="00540D76"/>
    <w:rsid w:val="005B79D0"/>
    <w:rsid w:val="006521E5"/>
    <w:rsid w:val="00C82B85"/>
    <w:rsid w:val="00E37A34"/>
    <w:rsid w:val="00F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9883"/>
  <w15:docId w15:val="{F80BEFEB-E7B2-45EC-91C3-CCABEA2F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359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Zdravko Mandić</cp:lastModifiedBy>
  <cp:revision>2</cp:revision>
  <dcterms:created xsi:type="dcterms:W3CDTF">2025-10-01T05:47:00Z</dcterms:created>
  <dcterms:modified xsi:type="dcterms:W3CDTF">2025-10-01T05:47:00Z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