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0C17CF" w14:textId="77777777" w:rsidR="00F971BE" w:rsidRPr="00F971BE" w:rsidRDefault="00F971BE" w:rsidP="00F971BE">
      <w:pPr>
        <w:widowControl w:val="0"/>
        <w:tabs>
          <w:tab w:val="left" w:leader="dot" w:pos="8020"/>
        </w:tabs>
        <w:autoSpaceDE w:val="0"/>
        <w:autoSpaceDN w:val="0"/>
        <w:spacing w:before="39" w:after="0" w:line="256" w:lineRule="auto"/>
        <w:ind w:left="235" w:right="548"/>
        <w:jc w:val="both"/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Na</w:t>
      </w:r>
      <w:r w:rsidRPr="00F971BE">
        <w:rPr>
          <w:rFonts w:ascii="Times New Roman" w:eastAsia="Arial" w:hAnsi="Times New Roman" w:cs="Times New Roman"/>
          <w:spacing w:val="-10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temelju</w:t>
      </w:r>
      <w:r w:rsidRPr="00F971BE">
        <w:rPr>
          <w:rFonts w:ascii="Times New Roman" w:eastAsia="Arial" w:hAnsi="Times New Roman" w:cs="Times New Roman"/>
          <w:spacing w:val="-9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članka</w:t>
      </w:r>
      <w:r w:rsidRPr="00F971BE">
        <w:rPr>
          <w:rFonts w:ascii="Times New Roman" w:eastAsia="Arial" w:hAnsi="Times New Roman" w:cs="Times New Roman"/>
          <w:spacing w:val="-10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67.stavak 1.</w:t>
      </w:r>
      <w:r w:rsidRPr="00F971BE">
        <w:rPr>
          <w:rFonts w:ascii="Times New Roman" w:eastAsia="Arial" w:hAnsi="Times New Roman" w:cs="Times New Roman"/>
          <w:spacing w:val="-10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Zakona</w:t>
      </w:r>
      <w:r w:rsidRPr="00F971BE">
        <w:rPr>
          <w:rFonts w:ascii="Times New Roman" w:eastAsia="Arial" w:hAnsi="Times New Roman" w:cs="Times New Roman"/>
          <w:spacing w:val="-10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o</w:t>
      </w:r>
      <w:r w:rsidRPr="00F971BE">
        <w:rPr>
          <w:rFonts w:ascii="Times New Roman" w:eastAsia="Arial" w:hAnsi="Times New Roman" w:cs="Times New Roman"/>
          <w:spacing w:val="-9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komunalnom</w:t>
      </w:r>
      <w:r w:rsidRPr="00F971BE">
        <w:rPr>
          <w:rFonts w:ascii="Times New Roman" w:eastAsia="Arial" w:hAnsi="Times New Roman" w:cs="Times New Roman"/>
          <w:spacing w:val="-10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gospodarstvu</w:t>
      </w:r>
      <w:r w:rsidRPr="00F971BE">
        <w:rPr>
          <w:rFonts w:ascii="Times New Roman" w:eastAsia="Arial" w:hAnsi="Times New Roman" w:cs="Times New Roman"/>
          <w:spacing w:val="-9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("Narodne</w:t>
      </w:r>
      <w:r w:rsidRPr="00F971BE">
        <w:rPr>
          <w:rFonts w:ascii="Times New Roman" w:eastAsia="Arial" w:hAnsi="Times New Roman" w:cs="Times New Roman"/>
          <w:spacing w:val="-9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novine”</w:t>
      </w:r>
      <w:r w:rsidRPr="00F971BE">
        <w:rPr>
          <w:rFonts w:ascii="Times New Roman" w:eastAsia="Arial" w:hAnsi="Times New Roman" w:cs="Times New Roman"/>
          <w:spacing w:val="-10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broj:</w:t>
      </w:r>
      <w:r w:rsidRPr="00F971BE">
        <w:rPr>
          <w:rFonts w:ascii="Times New Roman" w:eastAsia="Arial" w:hAnsi="Times New Roman" w:cs="Times New Roman"/>
          <w:spacing w:val="-10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68/18</w:t>
      </w:r>
      <w:r w:rsidRPr="00F971BE">
        <w:rPr>
          <w:rFonts w:ascii="Times New Roman" w:eastAsia="Arial" w:hAnsi="Times New Roman" w:cs="Times New Roman"/>
          <w:spacing w:val="-13"/>
          <w:w w:val="95"/>
          <w:kern w:val="0"/>
          <w:sz w:val="24"/>
          <w:szCs w:val="24"/>
          <w:lang w:val="bs"/>
          <w14:ligatures w14:val="none"/>
        </w:rPr>
        <w:t xml:space="preserve"> ,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110/18 I 32/20) i</w:t>
      </w:r>
      <w:r w:rsidRPr="00F971BE">
        <w:rPr>
          <w:rFonts w:ascii="Times New Roman" w:eastAsia="Arial" w:hAnsi="Times New Roman" w:cs="Times New Roman"/>
          <w:spacing w:val="-9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članka 30. Statuta Općine Brestovac (Službeni glasnik Općine Brestovac broj  3/2021 ) Općinsko vijeće Općine Brestovac na  21. sjednici održanoj 16.12. 2024.godine donijelo je</w:t>
      </w:r>
    </w:p>
    <w:p w14:paraId="14FA3CAA" w14:textId="77777777" w:rsidR="00F971BE" w:rsidRPr="00F971BE" w:rsidRDefault="00F971BE" w:rsidP="00F971BE">
      <w:pPr>
        <w:widowControl w:val="0"/>
        <w:tabs>
          <w:tab w:val="left" w:leader="dot" w:pos="8020"/>
        </w:tabs>
        <w:autoSpaceDE w:val="0"/>
        <w:autoSpaceDN w:val="0"/>
        <w:spacing w:before="39" w:after="0" w:line="256" w:lineRule="auto"/>
        <w:ind w:left="235" w:right="548"/>
        <w:jc w:val="both"/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</w:pPr>
    </w:p>
    <w:p w14:paraId="5EF60A47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507" w:right="822"/>
        <w:jc w:val="center"/>
        <w:outlineLvl w:val="0"/>
        <w:rPr>
          <w:rFonts w:ascii="Times New Roman" w:eastAsia="Arial" w:hAnsi="Times New Roman" w:cs="Times New Roman"/>
          <w:b/>
          <w:bCs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b/>
          <w:bCs/>
          <w:w w:val="95"/>
          <w:kern w:val="0"/>
          <w:sz w:val="24"/>
          <w:szCs w:val="24"/>
          <w:lang w:val="bs"/>
          <w14:ligatures w14:val="none"/>
        </w:rPr>
        <w:t>PROGRAM</w:t>
      </w:r>
    </w:p>
    <w:p w14:paraId="1FF5370D" w14:textId="77777777" w:rsidR="00F971BE" w:rsidRPr="00F971BE" w:rsidRDefault="00F971BE" w:rsidP="00F971BE">
      <w:pPr>
        <w:widowControl w:val="0"/>
        <w:autoSpaceDE w:val="0"/>
        <w:autoSpaceDN w:val="0"/>
        <w:spacing w:before="17" w:after="0" w:line="240" w:lineRule="auto"/>
        <w:ind w:left="508" w:right="822"/>
        <w:jc w:val="center"/>
        <w:rPr>
          <w:rFonts w:ascii="Times New Roman" w:eastAsia="Arial" w:hAnsi="Times New Roman" w:cs="Times New Roman"/>
          <w:b/>
          <w:kern w:val="0"/>
          <w:sz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b/>
          <w:w w:val="95"/>
          <w:kern w:val="0"/>
          <w:sz w:val="24"/>
          <w:lang w:val="bs"/>
          <w14:ligatures w14:val="none"/>
        </w:rPr>
        <w:t>građenja komunalne infrastrukture na području Općine Brestovac u 2025. godini</w:t>
      </w:r>
    </w:p>
    <w:p w14:paraId="1D4DA313" w14:textId="77777777" w:rsidR="00F971BE" w:rsidRPr="00F971BE" w:rsidRDefault="00F971BE" w:rsidP="00F971BE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" w:hAnsi="Times New Roman" w:cs="Times New Roman"/>
          <w:b/>
          <w:kern w:val="0"/>
          <w:sz w:val="26"/>
          <w:szCs w:val="24"/>
          <w:lang w:val="bs"/>
          <w14:ligatures w14:val="none"/>
        </w:rPr>
      </w:pPr>
    </w:p>
    <w:p w14:paraId="4675CFF7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4327"/>
        <w:jc w:val="both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Članak 1.</w:t>
      </w:r>
    </w:p>
    <w:p w14:paraId="30B81C2F" w14:textId="77777777" w:rsidR="00F971BE" w:rsidRPr="00F971BE" w:rsidRDefault="00F971BE" w:rsidP="00F971BE">
      <w:pPr>
        <w:widowControl w:val="0"/>
        <w:autoSpaceDE w:val="0"/>
        <w:autoSpaceDN w:val="0"/>
        <w:spacing w:before="17" w:after="0" w:line="254" w:lineRule="auto"/>
        <w:ind w:left="235" w:right="548"/>
        <w:jc w:val="both"/>
        <w:rPr>
          <w:rFonts w:ascii="Times New Roman" w:eastAsia="Arial" w:hAnsi="Times New Roman" w:cs="Times New Roman"/>
          <w:spacing w:val="-17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 xml:space="preserve">Program građenja komunalne infrastrukture na području Općine Brestovac u 2025. godini (u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daljnjem</w:t>
      </w:r>
      <w:r w:rsidRPr="00F971BE">
        <w:rPr>
          <w:rFonts w:ascii="Times New Roman" w:eastAsia="Arial" w:hAnsi="Times New Roman" w:cs="Times New Roman"/>
          <w:spacing w:val="-9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tekstu</w:t>
      </w:r>
      <w:r w:rsidRPr="00F971BE">
        <w:rPr>
          <w:rFonts w:ascii="Times New Roman" w:eastAsia="Arial" w:hAnsi="Times New Roman" w:cs="Times New Roman"/>
          <w:spacing w:val="-8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Program)</w:t>
      </w:r>
      <w:r w:rsidRPr="00F971BE">
        <w:rPr>
          <w:rFonts w:ascii="Times New Roman" w:eastAsia="Arial" w:hAnsi="Times New Roman" w:cs="Times New Roman"/>
          <w:spacing w:val="-10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izrađuje</w:t>
      </w:r>
      <w:r w:rsidRPr="00F971BE">
        <w:rPr>
          <w:rFonts w:ascii="Times New Roman" w:eastAsia="Arial" w:hAnsi="Times New Roman" w:cs="Times New Roman"/>
          <w:spacing w:val="-8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se</w:t>
      </w:r>
      <w:r w:rsidRPr="00F971BE">
        <w:rPr>
          <w:rFonts w:ascii="Times New Roman" w:eastAsia="Arial" w:hAnsi="Times New Roman" w:cs="Times New Roman"/>
          <w:spacing w:val="-9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i</w:t>
      </w:r>
      <w:r w:rsidRPr="00F971BE">
        <w:rPr>
          <w:rFonts w:ascii="Times New Roman" w:eastAsia="Arial" w:hAnsi="Times New Roman" w:cs="Times New Roman"/>
          <w:spacing w:val="-9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donosi</w:t>
      </w:r>
      <w:r w:rsidRPr="00F971BE">
        <w:rPr>
          <w:rFonts w:ascii="Times New Roman" w:eastAsia="Arial" w:hAnsi="Times New Roman" w:cs="Times New Roman"/>
          <w:spacing w:val="-10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u</w:t>
      </w:r>
      <w:r w:rsidRPr="00F971BE">
        <w:rPr>
          <w:rFonts w:ascii="Times New Roman" w:eastAsia="Arial" w:hAnsi="Times New Roman" w:cs="Times New Roman"/>
          <w:spacing w:val="-8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skladu</w:t>
      </w:r>
      <w:r w:rsidRPr="00F971BE">
        <w:rPr>
          <w:rFonts w:ascii="Times New Roman" w:eastAsia="Arial" w:hAnsi="Times New Roman" w:cs="Times New Roman"/>
          <w:spacing w:val="-9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s</w:t>
      </w:r>
      <w:r w:rsidRPr="00F971BE">
        <w:rPr>
          <w:rFonts w:ascii="Times New Roman" w:eastAsia="Arial" w:hAnsi="Times New Roman" w:cs="Times New Roman"/>
          <w:spacing w:val="-9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izvješćem</w:t>
      </w:r>
      <w:r w:rsidRPr="00F971BE">
        <w:rPr>
          <w:rFonts w:ascii="Times New Roman" w:eastAsia="Arial" w:hAnsi="Times New Roman" w:cs="Times New Roman"/>
          <w:spacing w:val="-9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o</w:t>
      </w:r>
      <w:r w:rsidRPr="00F971BE">
        <w:rPr>
          <w:rFonts w:ascii="Times New Roman" w:eastAsia="Arial" w:hAnsi="Times New Roman" w:cs="Times New Roman"/>
          <w:spacing w:val="-8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stanju</w:t>
      </w:r>
      <w:r w:rsidRPr="00F971BE">
        <w:rPr>
          <w:rFonts w:ascii="Times New Roman" w:eastAsia="Arial" w:hAnsi="Times New Roman" w:cs="Times New Roman"/>
          <w:spacing w:val="-8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u</w:t>
      </w:r>
      <w:r w:rsidRPr="00F971BE">
        <w:rPr>
          <w:rFonts w:ascii="Times New Roman" w:eastAsia="Arial" w:hAnsi="Times New Roman" w:cs="Times New Roman"/>
          <w:spacing w:val="-10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prostoru,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 xml:space="preserve">potrebama uređenja zemljišta planiranog prostornim planom i planom razvojnih programa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koji se donose na temelju posebnih propisa, a vodeći računa o troškovima građenja infrastrukture</w:t>
      </w:r>
      <w:r w:rsidRPr="00F971BE">
        <w:rPr>
          <w:rFonts w:ascii="Times New Roman" w:eastAsia="Arial" w:hAnsi="Times New Roman" w:cs="Times New Roman"/>
          <w:spacing w:val="-8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te</w:t>
      </w:r>
      <w:r w:rsidRPr="00F971BE">
        <w:rPr>
          <w:rFonts w:ascii="Times New Roman" w:eastAsia="Arial" w:hAnsi="Times New Roman" w:cs="Times New Roman"/>
          <w:spacing w:val="-7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financijskim</w:t>
      </w:r>
      <w:r w:rsidRPr="00F971BE">
        <w:rPr>
          <w:rFonts w:ascii="Times New Roman" w:eastAsia="Arial" w:hAnsi="Times New Roman" w:cs="Times New Roman"/>
          <w:spacing w:val="-8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mogućnostima</w:t>
      </w:r>
      <w:r w:rsidRPr="00F971BE">
        <w:rPr>
          <w:rFonts w:ascii="Times New Roman" w:eastAsia="Arial" w:hAnsi="Times New Roman" w:cs="Times New Roman"/>
          <w:spacing w:val="-7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i</w:t>
      </w:r>
      <w:r w:rsidRPr="00F971BE">
        <w:rPr>
          <w:rFonts w:ascii="Times New Roman" w:eastAsia="Arial" w:hAnsi="Times New Roman" w:cs="Times New Roman"/>
          <w:spacing w:val="-9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predvidivim</w:t>
      </w:r>
      <w:r w:rsidRPr="00F971BE">
        <w:rPr>
          <w:rFonts w:ascii="Times New Roman" w:eastAsia="Arial" w:hAnsi="Times New Roman" w:cs="Times New Roman"/>
          <w:spacing w:val="-8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izvorima</w:t>
      </w:r>
      <w:r w:rsidRPr="00F971BE">
        <w:rPr>
          <w:rFonts w:ascii="Times New Roman" w:eastAsia="Arial" w:hAnsi="Times New Roman" w:cs="Times New Roman"/>
          <w:spacing w:val="-7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prihoda</w:t>
      </w:r>
      <w:r w:rsidRPr="00F971BE">
        <w:rPr>
          <w:rFonts w:ascii="Times New Roman" w:eastAsia="Arial" w:hAnsi="Times New Roman" w:cs="Times New Roman"/>
          <w:spacing w:val="-9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financiranja njezina</w:t>
      </w:r>
      <w:r w:rsidRPr="00F971BE">
        <w:rPr>
          <w:rFonts w:ascii="Times New Roman" w:eastAsia="Arial" w:hAnsi="Times New Roman" w:cs="Times New Roman"/>
          <w:spacing w:val="-17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građenja.</w:t>
      </w:r>
      <w:r w:rsidRPr="00F971BE">
        <w:rPr>
          <w:rFonts w:ascii="Times New Roman" w:eastAsia="Arial" w:hAnsi="Times New Roman" w:cs="Times New Roman"/>
          <w:spacing w:val="-17"/>
          <w:kern w:val="0"/>
          <w:sz w:val="24"/>
          <w:szCs w:val="24"/>
          <w:lang w:val="bs"/>
          <w14:ligatures w14:val="none"/>
        </w:rPr>
        <w:t xml:space="preserve"> </w:t>
      </w:r>
    </w:p>
    <w:p w14:paraId="221E0EAB" w14:textId="77777777" w:rsidR="00F971BE" w:rsidRPr="00F971BE" w:rsidRDefault="00F971BE" w:rsidP="00F971BE">
      <w:pPr>
        <w:widowControl w:val="0"/>
        <w:autoSpaceDE w:val="0"/>
        <w:autoSpaceDN w:val="0"/>
        <w:spacing w:before="17" w:after="0" w:line="254" w:lineRule="auto"/>
        <w:ind w:left="235" w:right="548"/>
        <w:jc w:val="both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Ovim</w:t>
      </w:r>
      <w:r w:rsidRPr="00F971BE">
        <w:rPr>
          <w:rFonts w:ascii="Times New Roman" w:eastAsia="Arial" w:hAnsi="Times New Roman" w:cs="Times New Roman"/>
          <w:spacing w:val="-18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Programom</w:t>
      </w:r>
      <w:r w:rsidRPr="00F971BE">
        <w:rPr>
          <w:rFonts w:ascii="Times New Roman" w:eastAsia="Arial" w:hAnsi="Times New Roman" w:cs="Times New Roman"/>
          <w:spacing w:val="-18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određuju</w:t>
      </w:r>
      <w:r w:rsidRPr="00F971BE">
        <w:rPr>
          <w:rFonts w:ascii="Times New Roman" w:eastAsia="Arial" w:hAnsi="Times New Roman" w:cs="Times New Roman"/>
          <w:spacing w:val="-18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se:</w:t>
      </w:r>
    </w:p>
    <w:p w14:paraId="7625768E" w14:textId="77777777" w:rsidR="00F971BE" w:rsidRPr="00F971BE" w:rsidRDefault="00F971BE" w:rsidP="00F971BE">
      <w:pPr>
        <w:widowControl w:val="0"/>
        <w:tabs>
          <w:tab w:val="left" w:pos="496"/>
        </w:tabs>
        <w:autoSpaceDE w:val="0"/>
        <w:autoSpaceDN w:val="0"/>
        <w:spacing w:before="1" w:after="0" w:line="256" w:lineRule="auto"/>
        <w:ind w:left="-25" w:right="548"/>
        <w:rPr>
          <w:rFonts w:ascii="Times New Roman" w:eastAsia="Arial" w:hAnsi="Times New Roman" w:cs="Times New Roman"/>
          <w:w w:val="95"/>
          <w:kern w:val="0"/>
          <w:sz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w w:val="95"/>
          <w:kern w:val="0"/>
          <w:sz w:val="24"/>
          <w:lang w:val="bs"/>
          <w14:ligatures w14:val="none"/>
        </w:rPr>
        <w:t xml:space="preserve">    1.građevine komunalne infrastrukture koje će se graditi radi uređenja neuređenih dijelova  </w:t>
      </w:r>
    </w:p>
    <w:p w14:paraId="16422DE2" w14:textId="77777777" w:rsidR="00F971BE" w:rsidRPr="00F971BE" w:rsidRDefault="00F971BE" w:rsidP="00F971BE">
      <w:pPr>
        <w:widowControl w:val="0"/>
        <w:tabs>
          <w:tab w:val="left" w:pos="496"/>
        </w:tabs>
        <w:autoSpaceDE w:val="0"/>
        <w:autoSpaceDN w:val="0"/>
        <w:spacing w:before="1" w:after="0" w:line="256" w:lineRule="auto"/>
        <w:ind w:left="-25" w:right="548"/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w w:val="95"/>
          <w:kern w:val="0"/>
          <w:sz w:val="24"/>
          <w:lang w:val="bs"/>
          <w14:ligatures w14:val="none"/>
        </w:rPr>
        <w:t xml:space="preserve">      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građevinskog</w:t>
      </w:r>
      <w:r w:rsidRPr="00F971BE">
        <w:rPr>
          <w:rFonts w:ascii="Times New Roman" w:eastAsia="Arial" w:hAnsi="Times New Roman" w:cs="Times New Roman"/>
          <w:spacing w:val="-14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područja</w:t>
      </w:r>
    </w:p>
    <w:p w14:paraId="03E6FA2B" w14:textId="77777777" w:rsidR="00F971BE" w:rsidRPr="00F971BE" w:rsidRDefault="00F971BE" w:rsidP="00F971BE">
      <w:pPr>
        <w:widowControl w:val="0"/>
        <w:tabs>
          <w:tab w:val="left" w:pos="474"/>
        </w:tabs>
        <w:autoSpaceDE w:val="0"/>
        <w:autoSpaceDN w:val="0"/>
        <w:spacing w:after="0" w:line="254" w:lineRule="auto"/>
        <w:ind w:left="-25" w:right="548"/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w w:val="95"/>
          <w:kern w:val="0"/>
          <w:sz w:val="24"/>
          <w:lang w:val="bs"/>
          <w14:ligatures w14:val="none"/>
        </w:rPr>
        <w:t xml:space="preserve">    2.građevine</w:t>
      </w:r>
      <w:r w:rsidRPr="00F971BE">
        <w:rPr>
          <w:rFonts w:ascii="Times New Roman" w:eastAsia="Arial" w:hAnsi="Times New Roman" w:cs="Times New Roman"/>
          <w:spacing w:val="-23"/>
          <w:w w:val="95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lang w:val="bs"/>
          <w14:ligatures w14:val="none"/>
        </w:rPr>
        <w:t>komunalne</w:t>
      </w:r>
      <w:r w:rsidRPr="00F971BE">
        <w:rPr>
          <w:rFonts w:ascii="Times New Roman" w:eastAsia="Arial" w:hAnsi="Times New Roman" w:cs="Times New Roman"/>
          <w:spacing w:val="-25"/>
          <w:w w:val="95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lang w:val="bs"/>
          <w14:ligatures w14:val="none"/>
        </w:rPr>
        <w:t>infrastrukture</w:t>
      </w:r>
      <w:r w:rsidRPr="00F971BE">
        <w:rPr>
          <w:rFonts w:ascii="Times New Roman" w:eastAsia="Arial" w:hAnsi="Times New Roman" w:cs="Times New Roman"/>
          <w:spacing w:val="-23"/>
          <w:w w:val="95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lang w:val="bs"/>
          <w14:ligatures w14:val="none"/>
        </w:rPr>
        <w:t>koje</w:t>
      </w:r>
      <w:r w:rsidRPr="00F971BE">
        <w:rPr>
          <w:rFonts w:ascii="Times New Roman" w:eastAsia="Arial" w:hAnsi="Times New Roman" w:cs="Times New Roman"/>
          <w:spacing w:val="-23"/>
          <w:w w:val="95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lang w:val="bs"/>
          <w14:ligatures w14:val="none"/>
        </w:rPr>
        <w:t>će</w:t>
      </w:r>
      <w:r w:rsidRPr="00F971BE">
        <w:rPr>
          <w:rFonts w:ascii="Times New Roman" w:eastAsia="Arial" w:hAnsi="Times New Roman" w:cs="Times New Roman"/>
          <w:spacing w:val="-23"/>
          <w:w w:val="95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lang w:val="bs"/>
          <w14:ligatures w14:val="none"/>
        </w:rPr>
        <w:t>se</w:t>
      </w:r>
      <w:r w:rsidRPr="00F971BE">
        <w:rPr>
          <w:rFonts w:ascii="Times New Roman" w:eastAsia="Arial" w:hAnsi="Times New Roman" w:cs="Times New Roman"/>
          <w:spacing w:val="-24"/>
          <w:w w:val="95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lang w:val="bs"/>
          <w14:ligatures w14:val="none"/>
        </w:rPr>
        <w:t>graditi</w:t>
      </w:r>
      <w:r w:rsidRPr="00F971BE">
        <w:rPr>
          <w:rFonts w:ascii="Times New Roman" w:eastAsia="Arial" w:hAnsi="Times New Roman" w:cs="Times New Roman"/>
          <w:spacing w:val="-26"/>
          <w:w w:val="95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lang w:val="bs"/>
          <w14:ligatures w14:val="none"/>
        </w:rPr>
        <w:t>u</w:t>
      </w:r>
      <w:r w:rsidRPr="00F971BE">
        <w:rPr>
          <w:rFonts w:ascii="Times New Roman" w:eastAsia="Arial" w:hAnsi="Times New Roman" w:cs="Times New Roman"/>
          <w:spacing w:val="-22"/>
          <w:w w:val="95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lang w:val="bs"/>
          <w14:ligatures w14:val="none"/>
        </w:rPr>
        <w:t>uređenim</w:t>
      </w:r>
      <w:r w:rsidRPr="00F971BE">
        <w:rPr>
          <w:rFonts w:ascii="Times New Roman" w:eastAsia="Arial" w:hAnsi="Times New Roman" w:cs="Times New Roman"/>
          <w:spacing w:val="-24"/>
          <w:w w:val="95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lang w:val="bs"/>
          <w14:ligatures w14:val="none"/>
        </w:rPr>
        <w:t>dijelovima</w:t>
      </w:r>
      <w:r w:rsidRPr="00F971BE">
        <w:rPr>
          <w:rFonts w:ascii="Times New Roman" w:eastAsia="Arial" w:hAnsi="Times New Roman" w:cs="Times New Roman"/>
          <w:spacing w:val="-23"/>
          <w:w w:val="95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lang w:val="bs"/>
          <w14:ligatures w14:val="none"/>
        </w:rPr>
        <w:t xml:space="preserve">građevinskog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područja</w:t>
      </w:r>
    </w:p>
    <w:p w14:paraId="4F17E689" w14:textId="77777777" w:rsidR="00F971BE" w:rsidRPr="00F971BE" w:rsidRDefault="00F971BE" w:rsidP="00F971BE">
      <w:pPr>
        <w:widowControl w:val="0"/>
        <w:tabs>
          <w:tab w:val="left" w:pos="474"/>
        </w:tabs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 xml:space="preserve">   3.građevine</w:t>
      </w:r>
      <w:r w:rsidRPr="00F971BE">
        <w:rPr>
          <w:rFonts w:ascii="Times New Roman" w:eastAsia="Arial" w:hAnsi="Times New Roman" w:cs="Times New Roman"/>
          <w:spacing w:val="-31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komunalne</w:t>
      </w:r>
      <w:r w:rsidRPr="00F971BE">
        <w:rPr>
          <w:rFonts w:ascii="Times New Roman" w:eastAsia="Arial" w:hAnsi="Times New Roman" w:cs="Times New Roman"/>
          <w:spacing w:val="-33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infrastrukture</w:t>
      </w:r>
      <w:r w:rsidRPr="00F971BE">
        <w:rPr>
          <w:rFonts w:ascii="Times New Roman" w:eastAsia="Arial" w:hAnsi="Times New Roman" w:cs="Times New Roman"/>
          <w:spacing w:val="-29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koje</w:t>
      </w:r>
      <w:r w:rsidRPr="00F971BE">
        <w:rPr>
          <w:rFonts w:ascii="Times New Roman" w:eastAsia="Arial" w:hAnsi="Times New Roman" w:cs="Times New Roman"/>
          <w:spacing w:val="-30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će</w:t>
      </w:r>
      <w:r w:rsidRPr="00F971BE">
        <w:rPr>
          <w:rFonts w:ascii="Times New Roman" w:eastAsia="Arial" w:hAnsi="Times New Roman" w:cs="Times New Roman"/>
          <w:spacing w:val="-30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se</w:t>
      </w:r>
      <w:r w:rsidRPr="00F971BE">
        <w:rPr>
          <w:rFonts w:ascii="Times New Roman" w:eastAsia="Arial" w:hAnsi="Times New Roman" w:cs="Times New Roman"/>
          <w:spacing w:val="-32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graditi</w:t>
      </w:r>
      <w:r w:rsidRPr="00F971BE">
        <w:rPr>
          <w:rFonts w:ascii="Times New Roman" w:eastAsia="Arial" w:hAnsi="Times New Roman" w:cs="Times New Roman"/>
          <w:spacing w:val="-32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izvan</w:t>
      </w:r>
      <w:r w:rsidRPr="00F971BE">
        <w:rPr>
          <w:rFonts w:ascii="Times New Roman" w:eastAsia="Arial" w:hAnsi="Times New Roman" w:cs="Times New Roman"/>
          <w:spacing w:val="-29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građevinskog</w:t>
      </w:r>
      <w:r w:rsidRPr="00F971BE">
        <w:rPr>
          <w:rFonts w:ascii="Times New Roman" w:eastAsia="Arial" w:hAnsi="Times New Roman" w:cs="Times New Roman"/>
          <w:spacing w:val="-29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područja</w:t>
      </w:r>
    </w:p>
    <w:p w14:paraId="62F40855" w14:textId="77777777" w:rsidR="00F971BE" w:rsidRPr="00F971BE" w:rsidRDefault="00F971BE" w:rsidP="00F971BE">
      <w:pPr>
        <w:widowControl w:val="0"/>
        <w:tabs>
          <w:tab w:val="left" w:pos="594"/>
        </w:tabs>
        <w:autoSpaceDE w:val="0"/>
        <w:autoSpaceDN w:val="0"/>
        <w:spacing w:before="15" w:after="0" w:line="254" w:lineRule="auto"/>
        <w:ind w:right="548"/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 xml:space="preserve">   4.postojeće građevine komunalne infrastrukture koje će se rekonstruirati i način rekonstrukcije</w:t>
      </w:r>
    </w:p>
    <w:p w14:paraId="46F09AAB" w14:textId="77777777" w:rsidR="00F971BE" w:rsidRPr="00F971BE" w:rsidRDefault="00F971BE" w:rsidP="00F971BE">
      <w:pPr>
        <w:widowControl w:val="0"/>
        <w:tabs>
          <w:tab w:val="left" w:pos="474"/>
        </w:tabs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 xml:space="preserve">   </w:t>
      </w:r>
    </w:p>
    <w:p w14:paraId="176A5A48" w14:textId="77777777" w:rsidR="00F971BE" w:rsidRPr="00F971BE" w:rsidRDefault="00F971BE" w:rsidP="00F971BE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284" w:hanging="284"/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 xml:space="preserve">     Program građenja komunalne infrastrukture sadrži procjenu troškova projektiranja, građenja, provedbe stručnog nadzora građenja i provedbe vođenja projekata građenja komunalne infrastrukture s naznakom izvora njihova financiranja.</w:t>
      </w:r>
    </w:p>
    <w:p w14:paraId="66162C8F" w14:textId="77777777" w:rsidR="00F971BE" w:rsidRPr="00F971BE" w:rsidRDefault="00F971BE" w:rsidP="00F971BE">
      <w:pPr>
        <w:widowControl w:val="0"/>
        <w:tabs>
          <w:tab w:val="left" w:pos="421"/>
        </w:tabs>
        <w:autoSpaceDE w:val="0"/>
        <w:autoSpaceDN w:val="0"/>
        <w:spacing w:after="0" w:line="240" w:lineRule="auto"/>
        <w:ind w:left="284" w:hanging="284"/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 xml:space="preserve">    Procjena troškova određena je temeljem važećih cijena gradnje tih ili sličnih objekata u vrijeme izrade ovog programa, te će se točan opseg i vrijednost radova utvrditi nakon ishođenja tehničke dokumentacije i provedenog postupka nabave. </w:t>
      </w:r>
    </w:p>
    <w:p w14:paraId="7BB850D3" w14:textId="77777777" w:rsidR="00F971BE" w:rsidRPr="00F971BE" w:rsidRDefault="00F971BE" w:rsidP="00F971BE">
      <w:pPr>
        <w:widowControl w:val="0"/>
        <w:autoSpaceDE w:val="0"/>
        <w:autoSpaceDN w:val="0"/>
        <w:spacing w:before="5" w:after="0" w:line="240" w:lineRule="auto"/>
        <w:rPr>
          <w:rFonts w:ascii="Times New Roman" w:eastAsia="Arial" w:hAnsi="Times New Roman" w:cs="Times New Roman"/>
          <w:kern w:val="0"/>
          <w:sz w:val="25"/>
          <w:szCs w:val="24"/>
          <w:lang w:val="bs"/>
          <w14:ligatures w14:val="none"/>
        </w:rPr>
      </w:pPr>
    </w:p>
    <w:p w14:paraId="6901978D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4327"/>
        <w:jc w:val="both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Članak 2.</w:t>
      </w:r>
    </w:p>
    <w:p w14:paraId="7D1FE173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235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Sadržaj programa prikazan je kako slijedi (iznosi su izraženi u EUR valuti):</w:t>
      </w:r>
    </w:p>
    <w:p w14:paraId="4B18E1D4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  1.Javna rasvjeta</w:t>
      </w:r>
    </w:p>
    <w:tbl>
      <w:tblPr>
        <w:tblW w:w="948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56"/>
        <w:gridCol w:w="2026"/>
        <w:gridCol w:w="1979"/>
        <w:gridCol w:w="2099"/>
        <w:gridCol w:w="2723"/>
      </w:tblGrid>
      <w:tr w:rsidR="00F971BE" w:rsidRPr="00F971BE" w14:paraId="4B8E4879" w14:textId="77777777" w:rsidTr="005F43E4">
        <w:trPr>
          <w:trHeight w:val="312"/>
          <w:jc w:val="center"/>
        </w:trPr>
        <w:tc>
          <w:tcPr>
            <w:tcW w:w="9483" w:type="dxa"/>
            <w:gridSpan w:val="5"/>
            <w:tcBorders>
              <w:top w:val="single" w:sz="12" w:space="0" w:color="auto"/>
              <w:bottom w:val="double" w:sz="4" w:space="0" w:color="auto"/>
            </w:tcBorders>
          </w:tcPr>
          <w:p w14:paraId="149C4EF8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Akt. A100031 Izgradnja javne rasvjete</w:t>
            </w:r>
          </w:p>
        </w:tc>
      </w:tr>
      <w:tr w:rsidR="00F971BE" w:rsidRPr="00F971BE" w14:paraId="5D141C98" w14:textId="77777777" w:rsidTr="005F43E4">
        <w:trPr>
          <w:trHeight w:val="312"/>
          <w:jc w:val="center"/>
        </w:trPr>
        <w:tc>
          <w:tcPr>
            <w:tcW w:w="656" w:type="dxa"/>
            <w:tcBorders>
              <w:top w:val="single" w:sz="12" w:space="0" w:color="auto"/>
              <w:bottom w:val="double" w:sz="4" w:space="0" w:color="auto"/>
            </w:tcBorders>
          </w:tcPr>
          <w:p w14:paraId="2C7F35A1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R.br.</w:t>
            </w:r>
          </w:p>
        </w:tc>
        <w:tc>
          <w:tcPr>
            <w:tcW w:w="2026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27393C01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</w:p>
        </w:tc>
        <w:tc>
          <w:tcPr>
            <w:tcW w:w="197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59BFB606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Procjena  troškova</w:t>
            </w:r>
          </w:p>
        </w:tc>
        <w:tc>
          <w:tcPr>
            <w:tcW w:w="2099" w:type="dxa"/>
            <w:tcBorders>
              <w:top w:val="single" w:sz="12" w:space="0" w:color="auto"/>
              <w:bottom w:val="double" w:sz="4" w:space="0" w:color="auto"/>
            </w:tcBorders>
          </w:tcPr>
          <w:p w14:paraId="2AB6DED8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Napomena</w:t>
            </w:r>
          </w:p>
        </w:tc>
        <w:tc>
          <w:tcPr>
            <w:tcW w:w="2723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448FD611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 xml:space="preserve">Izvori financiranja </w:t>
            </w:r>
          </w:p>
        </w:tc>
      </w:tr>
      <w:tr w:rsidR="00F971BE" w:rsidRPr="00F971BE" w14:paraId="52A47E59" w14:textId="77777777" w:rsidTr="005F43E4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</w:tcBorders>
          </w:tcPr>
          <w:p w14:paraId="6799EBED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1.</w:t>
            </w:r>
          </w:p>
        </w:tc>
        <w:tc>
          <w:tcPr>
            <w:tcW w:w="2026" w:type="dxa"/>
            <w:tcBorders>
              <w:top w:val="double" w:sz="4" w:space="0" w:color="auto"/>
            </w:tcBorders>
            <w:shd w:val="clear" w:color="auto" w:fill="auto"/>
          </w:tcPr>
          <w:p w14:paraId="16FCD4D7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Modernizacija sustava javne rasvjete (zamjena postojeće rasvjete LED rasvjetom)</w:t>
            </w:r>
          </w:p>
        </w:tc>
        <w:tc>
          <w:tcPr>
            <w:tcW w:w="1979" w:type="dxa"/>
            <w:tcBorders>
              <w:top w:val="double" w:sz="4" w:space="0" w:color="auto"/>
            </w:tcBorders>
            <w:shd w:val="clear" w:color="auto" w:fill="auto"/>
          </w:tcPr>
          <w:p w14:paraId="7C7E0B9A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45.000,00 </w:t>
            </w:r>
          </w:p>
        </w:tc>
        <w:tc>
          <w:tcPr>
            <w:tcW w:w="2099" w:type="dxa"/>
            <w:tcBorders>
              <w:top w:val="double" w:sz="4" w:space="0" w:color="auto"/>
            </w:tcBorders>
          </w:tcPr>
          <w:p w14:paraId="0A900870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građevine komunalne infrastrukture koje će se graditi u uređenim dijelovima građevinskog područja</w:t>
            </w:r>
          </w:p>
        </w:tc>
        <w:tc>
          <w:tcPr>
            <w:tcW w:w="2723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14:paraId="52A05CF8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Prihodi od kapitalnih pomoći:         25.000,00</w:t>
            </w:r>
          </w:p>
          <w:p w14:paraId="6D1B7D58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 xml:space="preserve">Opći prihodi i primici:       20.000,00 </w:t>
            </w:r>
          </w:p>
        </w:tc>
      </w:tr>
    </w:tbl>
    <w:p w14:paraId="0B8FED09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235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2B85176F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  2.Nerazvrstane ceste</w:t>
      </w:r>
    </w:p>
    <w:tbl>
      <w:tblPr>
        <w:tblW w:w="949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56"/>
        <w:gridCol w:w="2065"/>
        <w:gridCol w:w="2060"/>
        <w:gridCol w:w="2063"/>
        <w:gridCol w:w="2653"/>
      </w:tblGrid>
      <w:tr w:rsidR="00F971BE" w:rsidRPr="00F971BE" w14:paraId="6C3531B8" w14:textId="77777777" w:rsidTr="005F43E4">
        <w:trPr>
          <w:trHeight w:val="312"/>
          <w:jc w:val="center"/>
        </w:trPr>
        <w:tc>
          <w:tcPr>
            <w:tcW w:w="9497" w:type="dxa"/>
            <w:gridSpan w:val="5"/>
            <w:tcBorders>
              <w:top w:val="single" w:sz="12" w:space="0" w:color="auto"/>
              <w:bottom w:val="double" w:sz="4" w:space="0" w:color="auto"/>
            </w:tcBorders>
          </w:tcPr>
          <w:p w14:paraId="2BE0DAC3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Akt. A100032 Izgradnja i dodatna ulaganja u prometnice</w:t>
            </w:r>
          </w:p>
        </w:tc>
      </w:tr>
      <w:tr w:rsidR="00F971BE" w:rsidRPr="00F971BE" w14:paraId="3E590D88" w14:textId="77777777" w:rsidTr="005F43E4">
        <w:trPr>
          <w:trHeight w:val="312"/>
          <w:jc w:val="center"/>
        </w:trPr>
        <w:tc>
          <w:tcPr>
            <w:tcW w:w="656" w:type="dxa"/>
            <w:tcBorders>
              <w:top w:val="single" w:sz="12" w:space="0" w:color="auto"/>
              <w:bottom w:val="double" w:sz="4" w:space="0" w:color="auto"/>
            </w:tcBorders>
          </w:tcPr>
          <w:p w14:paraId="4FC1599A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R.br.</w:t>
            </w:r>
          </w:p>
        </w:tc>
        <w:tc>
          <w:tcPr>
            <w:tcW w:w="2065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4797493A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</w:p>
        </w:tc>
        <w:tc>
          <w:tcPr>
            <w:tcW w:w="2060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11E11F93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Procjena troškova</w:t>
            </w:r>
          </w:p>
        </w:tc>
        <w:tc>
          <w:tcPr>
            <w:tcW w:w="2063" w:type="dxa"/>
            <w:tcBorders>
              <w:top w:val="single" w:sz="12" w:space="0" w:color="auto"/>
              <w:bottom w:val="double" w:sz="4" w:space="0" w:color="auto"/>
            </w:tcBorders>
          </w:tcPr>
          <w:p w14:paraId="0484F44B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Napomena</w:t>
            </w:r>
          </w:p>
        </w:tc>
        <w:tc>
          <w:tcPr>
            <w:tcW w:w="2653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7B9C82F6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 xml:space="preserve">Izvori financiranja </w:t>
            </w:r>
          </w:p>
        </w:tc>
      </w:tr>
      <w:tr w:rsidR="00F971BE" w:rsidRPr="00F971BE" w14:paraId="516566D7" w14:textId="77777777" w:rsidTr="005F43E4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</w:tcBorders>
          </w:tcPr>
          <w:p w14:paraId="7968DF1D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1.</w:t>
            </w:r>
          </w:p>
        </w:tc>
        <w:tc>
          <w:tcPr>
            <w:tcW w:w="2065" w:type="dxa"/>
            <w:tcBorders>
              <w:top w:val="double" w:sz="4" w:space="0" w:color="auto"/>
            </w:tcBorders>
            <w:shd w:val="clear" w:color="auto" w:fill="auto"/>
          </w:tcPr>
          <w:p w14:paraId="47444B07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Arial" w:hAnsi="Times New Roman" w:cs="Times New Roman"/>
                <w:kern w:val="0"/>
                <w14:ligatures w14:val="none"/>
              </w:rPr>
            </w:pPr>
            <w:r w:rsidRPr="00F971BE">
              <w:rPr>
                <w:rFonts w:ascii="Times New Roman" w:eastAsia="Arial" w:hAnsi="Times New Roman" w:cs="Times New Roman"/>
                <w:kern w:val="0"/>
                <w14:ligatures w14:val="none"/>
              </w:rPr>
              <w:t>Sanacija nerazvrstanih cesta NC BR09 (odvojak Mlinska ulica, l=80m) i NC DO01 Dolac, l=120 m</w:t>
            </w:r>
          </w:p>
        </w:tc>
        <w:tc>
          <w:tcPr>
            <w:tcW w:w="2060" w:type="dxa"/>
            <w:tcBorders>
              <w:top w:val="double" w:sz="4" w:space="0" w:color="auto"/>
            </w:tcBorders>
            <w:shd w:val="clear" w:color="auto" w:fill="auto"/>
          </w:tcPr>
          <w:p w14:paraId="21FF302C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48.000,00 </w:t>
            </w:r>
          </w:p>
        </w:tc>
        <w:tc>
          <w:tcPr>
            <w:tcW w:w="2063" w:type="dxa"/>
            <w:tcBorders>
              <w:top w:val="double" w:sz="4" w:space="0" w:color="auto"/>
            </w:tcBorders>
          </w:tcPr>
          <w:p w14:paraId="55E7DFA6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građevine komunalne infrastrukture koje će se graditi u uređenim dijelovima građevinskog područja</w:t>
            </w:r>
          </w:p>
        </w:tc>
        <w:tc>
          <w:tcPr>
            <w:tcW w:w="2653" w:type="dxa"/>
            <w:tcBorders>
              <w:top w:val="double" w:sz="4" w:space="0" w:color="auto"/>
            </w:tcBorders>
            <w:shd w:val="clear" w:color="auto" w:fill="auto"/>
          </w:tcPr>
          <w:p w14:paraId="3B7BD113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Opći prihodi i primici: </w:t>
            </w:r>
            <w:r w:rsidRPr="00F971BE"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  <w:t>48.000,00</w:t>
            </w:r>
          </w:p>
          <w:p w14:paraId="1810A3B7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FF0000"/>
                <w:kern w:val="0"/>
                <w:lang w:eastAsia="hr-HR"/>
                <w14:ligatures w14:val="none"/>
              </w:rPr>
              <w:t xml:space="preserve"> </w:t>
            </w:r>
          </w:p>
        </w:tc>
      </w:tr>
      <w:tr w:rsidR="00F971BE" w:rsidRPr="00F971BE" w14:paraId="1BD78818" w14:textId="77777777" w:rsidTr="005F43E4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</w:tcBorders>
          </w:tcPr>
          <w:p w14:paraId="3A272B42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  <w:t>2.</w:t>
            </w:r>
          </w:p>
        </w:tc>
        <w:tc>
          <w:tcPr>
            <w:tcW w:w="2065" w:type="dxa"/>
            <w:tcBorders>
              <w:top w:val="double" w:sz="4" w:space="0" w:color="auto"/>
            </w:tcBorders>
            <w:shd w:val="clear" w:color="auto" w:fill="auto"/>
          </w:tcPr>
          <w:p w14:paraId="0BB36510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Arial" w:hAnsi="Times New Roman" w:cs="Times New Roman"/>
                <w:kern w:val="0"/>
                <w14:ligatures w14:val="none"/>
              </w:rPr>
            </w:pPr>
            <w:r w:rsidRPr="00F971BE">
              <w:rPr>
                <w:rFonts w:ascii="Times New Roman" w:eastAsia="Arial" w:hAnsi="Times New Roman" w:cs="Times New Roman"/>
                <w:kern w:val="0"/>
                <w14:ligatures w14:val="none"/>
              </w:rPr>
              <w:t xml:space="preserve">Sanacija </w:t>
            </w:r>
            <w:proofErr w:type="spellStart"/>
            <w:r w:rsidRPr="00F971BE">
              <w:rPr>
                <w:rFonts w:ascii="Times New Roman" w:eastAsia="Arial" w:hAnsi="Times New Roman" w:cs="Times New Roman"/>
                <w:kern w:val="0"/>
                <w14:ligatures w14:val="none"/>
              </w:rPr>
              <w:t>rasponske</w:t>
            </w:r>
            <w:proofErr w:type="spellEnd"/>
            <w:r w:rsidRPr="00F971BE">
              <w:rPr>
                <w:rFonts w:ascii="Times New Roman" w:eastAsia="Arial" w:hAnsi="Times New Roman" w:cs="Times New Roman"/>
                <w:kern w:val="0"/>
                <w14:ligatures w14:val="none"/>
              </w:rPr>
              <w:t xml:space="preserve"> konstrukcije mosta na rijeci </w:t>
            </w:r>
            <w:proofErr w:type="spellStart"/>
            <w:r w:rsidRPr="00F971BE">
              <w:rPr>
                <w:rFonts w:ascii="Times New Roman" w:eastAsia="Arial" w:hAnsi="Times New Roman" w:cs="Times New Roman"/>
                <w:kern w:val="0"/>
                <w14:ligatures w14:val="none"/>
              </w:rPr>
              <w:t>Brzaji</w:t>
            </w:r>
            <w:proofErr w:type="spellEnd"/>
            <w:r w:rsidRPr="00F971BE">
              <w:rPr>
                <w:rFonts w:ascii="Times New Roman" w:eastAsia="Arial" w:hAnsi="Times New Roman" w:cs="Times New Roman"/>
                <w:kern w:val="0"/>
                <w14:ligatures w14:val="none"/>
              </w:rPr>
              <w:t xml:space="preserve"> na nerazvrstanoj cesti  DC69-Šušnjari</w:t>
            </w:r>
          </w:p>
        </w:tc>
        <w:tc>
          <w:tcPr>
            <w:tcW w:w="2060" w:type="dxa"/>
            <w:tcBorders>
              <w:top w:val="double" w:sz="4" w:space="0" w:color="auto"/>
            </w:tcBorders>
            <w:shd w:val="clear" w:color="auto" w:fill="auto"/>
          </w:tcPr>
          <w:p w14:paraId="7C38C15E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  <w:t xml:space="preserve">41.000,00  </w:t>
            </w:r>
          </w:p>
        </w:tc>
        <w:tc>
          <w:tcPr>
            <w:tcW w:w="2063" w:type="dxa"/>
            <w:tcBorders>
              <w:top w:val="double" w:sz="4" w:space="0" w:color="auto"/>
            </w:tcBorders>
          </w:tcPr>
          <w:p w14:paraId="285F39F2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  <w:t>građevina komunalne infrastrukture koja će se graditi izvan građevinskog područja</w:t>
            </w:r>
          </w:p>
        </w:tc>
        <w:tc>
          <w:tcPr>
            <w:tcW w:w="2653" w:type="dxa"/>
            <w:tcBorders>
              <w:top w:val="double" w:sz="4" w:space="0" w:color="auto"/>
            </w:tcBorders>
            <w:shd w:val="clear" w:color="auto" w:fill="auto"/>
          </w:tcPr>
          <w:p w14:paraId="683ECA0F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  <w:t>Opći prihodi i primici: 41.000,00</w:t>
            </w:r>
          </w:p>
          <w:p w14:paraId="4BDA96C9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</w:p>
        </w:tc>
      </w:tr>
      <w:tr w:rsidR="00F971BE" w:rsidRPr="00F971BE" w14:paraId="1963E721" w14:textId="77777777" w:rsidTr="005F43E4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</w:tcBorders>
          </w:tcPr>
          <w:p w14:paraId="368CC9DA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  <w:t>3.</w:t>
            </w:r>
          </w:p>
        </w:tc>
        <w:tc>
          <w:tcPr>
            <w:tcW w:w="2065" w:type="dxa"/>
            <w:tcBorders>
              <w:top w:val="double" w:sz="4" w:space="0" w:color="auto"/>
            </w:tcBorders>
            <w:shd w:val="clear" w:color="auto" w:fill="auto"/>
          </w:tcPr>
          <w:p w14:paraId="52286E76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Arial" w:hAnsi="Times New Roman" w:cs="Times New Roman"/>
                <w:kern w:val="0"/>
                <w14:ligatures w14:val="none"/>
              </w:rPr>
            </w:pPr>
            <w:r w:rsidRPr="00F971BE">
              <w:rPr>
                <w:rFonts w:ascii="Times New Roman" w:eastAsia="Arial" w:hAnsi="Times New Roman" w:cs="Times New Roman"/>
                <w:kern w:val="0"/>
                <w14:ligatures w14:val="none"/>
              </w:rPr>
              <w:t>Sanacija nerazvrstane ceste u naselju Pavlovci uz izvedbu oborinske odvodnje u duljini 200m</w:t>
            </w:r>
          </w:p>
        </w:tc>
        <w:tc>
          <w:tcPr>
            <w:tcW w:w="2060" w:type="dxa"/>
            <w:tcBorders>
              <w:top w:val="double" w:sz="4" w:space="0" w:color="auto"/>
            </w:tcBorders>
            <w:shd w:val="clear" w:color="auto" w:fill="auto"/>
          </w:tcPr>
          <w:p w14:paraId="74227C88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  <w:t xml:space="preserve">37.000,00 </w:t>
            </w:r>
          </w:p>
        </w:tc>
        <w:tc>
          <w:tcPr>
            <w:tcW w:w="2063" w:type="dxa"/>
            <w:tcBorders>
              <w:top w:val="double" w:sz="4" w:space="0" w:color="auto"/>
            </w:tcBorders>
          </w:tcPr>
          <w:p w14:paraId="6A105B2D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  <w:t>građevine komunalne infrastrukture koje će se graditi u uređenim dijelovima građevinskog područja</w:t>
            </w:r>
          </w:p>
        </w:tc>
        <w:tc>
          <w:tcPr>
            <w:tcW w:w="2653" w:type="dxa"/>
            <w:tcBorders>
              <w:top w:val="double" w:sz="4" w:space="0" w:color="auto"/>
            </w:tcBorders>
            <w:shd w:val="clear" w:color="auto" w:fill="auto"/>
          </w:tcPr>
          <w:p w14:paraId="1086AB3C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  <w:t>Opći prihodi i primici: 37.000,00</w:t>
            </w:r>
          </w:p>
        </w:tc>
      </w:tr>
      <w:tr w:rsidR="00F971BE" w:rsidRPr="00F971BE" w14:paraId="0312E2B3" w14:textId="77777777" w:rsidTr="00F971BE">
        <w:trPr>
          <w:trHeight w:val="745"/>
          <w:jc w:val="center"/>
        </w:trPr>
        <w:tc>
          <w:tcPr>
            <w:tcW w:w="656" w:type="dxa"/>
            <w:tcBorders>
              <w:top w:val="double" w:sz="4" w:space="0" w:color="auto"/>
              <w:bottom w:val="single" w:sz="12" w:space="0" w:color="auto"/>
            </w:tcBorders>
          </w:tcPr>
          <w:p w14:paraId="28A697A9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</w:p>
        </w:tc>
        <w:tc>
          <w:tcPr>
            <w:tcW w:w="2065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14:paraId="1A14EA7D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UKUPNO:</w:t>
            </w:r>
          </w:p>
        </w:tc>
        <w:tc>
          <w:tcPr>
            <w:tcW w:w="2060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14:paraId="2F748AD0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 xml:space="preserve">126.000,00 </w:t>
            </w:r>
          </w:p>
        </w:tc>
        <w:tc>
          <w:tcPr>
            <w:tcW w:w="2063" w:type="dxa"/>
            <w:tcBorders>
              <w:top w:val="double" w:sz="4" w:space="0" w:color="auto"/>
              <w:bottom w:val="single" w:sz="12" w:space="0" w:color="auto"/>
            </w:tcBorders>
          </w:tcPr>
          <w:p w14:paraId="24FE1964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</w:p>
        </w:tc>
        <w:tc>
          <w:tcPr>
            <w:tcW w:w="2653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14:paraId="4320E446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 xml:space="preserve">Opći prihodi i primici: 126.000,00 </w:t>
            </w:r>
          </w:p>
          <w:p w14:paraId="5FE22E30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</w:p>
        </w:tc>
      </w:tr>
    </w:tbl>
    <w:p w14:paraId="068F98CA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235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4DE533DC" w14:textId="77777777" w:rsidR="00F971BE" w:rsidRPr="00F971BE" w:rsidRDefault="00F971BE" w:rsidP="00F971BE">
      <w:pPr>
        <w:widowControl w:val="0"/>
        <w:autoSpaceDE w:val="0"/>
        <w:autoSpaceDN w:val="0"/>
        <w:spacing w:before="8" w:after="0" w:line="240" w:lineRule="auto"/>
        <w:rPr>
          <w:rFonts w:ascii="Times New Roman" w:eastAsia="Arial" w:hAnsi="Times New Roman" w:cs="Times New Roman"/>
          <w:kern w:val="0"/>
          <w:sz w:val="25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5"/>
          <w:szCs w:val="24"/>
          <w:lang w:val="bs"/>
          <w14:ligatures w14:val="none"/>
        </w:rPr>
        <w:t xml:space="preserve">  3.Groblja</w:t>
      </w:r>
    </w:p>
    <w:tbl>
      <w:tblPr>
        <w:tblW w:w="949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56"/>
        <w:gridCol w:w="2004"/>
        <w:gridCol w:w="1991"/>
        <w:gridCol w:w="2102"/>
        <w:gridCol w:w="2744"/>
      </w:tblGrid>
      <w:tr w:rsidR="00F971BE" w:rsidRPr="00F971BE" w14:paraId="3270FD85" w14:textId="77777777" w:rsidTr="005F43E4">
        <w:trPr>
          <w:trHeight w:val="312"/>
          <w:jc w:val="center"/>
        </w:trPr>
        <w:tc>
          <w:tcPr>
            <w:tcW w:w="9497" w:type="dxa"/>
            <w:gridSpan w:val="5"/>
            <w:tcBorders>
              <w:top w:val="single" w:sz="12" w:space="0" w:color="auto"/>
              <w:bottom w:val="double" w:sz="4" w:space="0" w:color="auto"/>
            </w:tcBorders>
          </w:tcPr>
          <w:p w14:paraId="6D034B69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Akt. A100032 Izgradnja i dodatna ulaganja na ostalim objektima</w:t>
            </w:r>
          </w:p>
        </w:tc>
      </w:tr>
      <w:tr w:rsidR="00F971BE" w:rsidRPr="00F971BE" w14:paraId="57AAA87D" w14:textId="77777777" w:rsidTr="005F43E4">
        <w:trPr>
          <w:trHeight w:val="312"/>
          <w:jc w:val="center"/>
        </w:trPr>
        <w:tc>
          <w:tcPr>
            <w:tcW w:w="656" w:type="dxa"/>
            <w:tcBorders>
              <w:top w:val="single" w:sz="12" w:space="0" w:color="auto"/>
              <w:bottom w:val="double" w:sz="4" w:space="0" w:color="auto"/>
            </w:tcBorders>
          </w:tcPr>
          <w:p w14:paraId="33BAB341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R.br.</w:t>
            </w:r>
          </w:p>
        </w:tc>
        <w:tc>
          <w:tcPr>
            <w:tcW w:w="200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1C7B9996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</w:p>
        </w:tc>
        <w:tc>
          <w:tcPr>
            <w:tcW w:w="1991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4CBFC238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Procjena troškova</w:t>
            </w:r>
          </w:p>
        </w:tc>
        <w:tc>
          <w:tcPr>
            <w:tcW w:w="2102" w:type="dxa"/>
            <w:tcBorders>
              <w:top w:val="single" w:sz="12" w:space="0" w:color="auto"/>
              <w:bottom w:val="double" w:sz="4" w:space="0" w:color="auto"/>
            </w:tcBorders>
          </w:tcPr>
          <w:p w14:paraId="738AB70E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Napomena</w:t>
            </w:r>
          </w:p>
        </w:tc>
        <w:tc>
          <w:tcPr>
            <w:tcW w:w="274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2B9D96B0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 xml:space="preserve">Izvori financiranja </w:t>
            </w:r>
          </w:p>
        </w:tc>
      </w:tr>
      <w:tr w:rsidR="00F971BE" w:rsidRPr="00F971BE" w14:paraId="2BA9DD6B" w14:textId="77777777" w:rsidTr="005F43E4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</w:tcBorders>
          </w:tcPr>
          <w:p w14:paraId="490EB959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1.</w:t>
            </w:r>
          </w:p>
        </w:tc>
        <w:tc>
          <w:tcPr>
            <w:tcW w:w="2004" w:type="dxa"/>
            <w:tcBorders>
              <w:top w:val="double" w:sz="4" w:space="0" w:color="auto"/>
            </w:tcBorders>
            <w:shd w:val="clear" w:color="auto" w:fill="auto"/>
          </w:tcPr>
          <w:p w14:paraId="54E9616C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Uređenje groblja i pratećih objekata u groblju </w:t>
            </w:r>
            <w:proofErr w:type="spellStart"/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Ivandol</w:t>
            </w:r>
            <w:proofErr w:type="spellEnd"/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 i groblju Brđani</w:t>
            </w:r>
          </w:p>
        </w:tc>
        <w:tc>
          <w:tcPr>
            <w:tcW w:w="1991" w:type="dxa"/>
            <w:tcBorders>
              <w:top w:val="double" w:sz="4" w:space="0" w:color="auto"/>
            </w:tcBorders>
            <w:shd w:val="clear" w:color="auto" w:fill="auto"/>
          </w:tcPr>
          <w:p w14:paraId="184B6120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FF000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  <w:t xml:space="preserve">75.000,00 </w:t>
            </w:r>
          </w:p>
        </w:tc>
        <w:tc>
          <w:tcPr>
            <w:tcW w:w="2102" w:type="dxa"/>
            <w:tcBorders>
              <w:top w:val="double" w:sz="4" w:space="0" w:color="auto"/>
            </w:tcBorders>
          </w:tcPr>
          <w:p w14:paraId="1ED9C9E4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građevina komunalne infrastrukture koja će se graditi izvan građevinskog područja</w:t>
            </w:r>
          </w:p>
        </w:tc>
        <w:tc>
          <w:tcPr>
            <w:tcW w:w="2744" w:type="dxa"/>
            <w:tcBorders>
              <w:top w:val="double" w:sz="4" w:space="0" w:color="auto"/>
            </w:tcBorders>
            <w:shd w:val="clear" w:color="auto" w:fill="auto"/>
          </w:tcPr>
          <w:p w14:paraId="2422EB53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Opći prihodi i primici:       75.000,00 </w:t>
            </w:r>
          </w:p>
          <w:p w14:paraId="6AAA8B2B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</w:p>
        </w:tc>
      </w:tr>
    </w:tbl>
    <w:p w14:paraId="2EA021D2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235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503E47DC" w14:textId="77777777" w:rsidR="00F971BE" w:rsidRPr="00F971BE" w:rsidRDefault="00F971BE" w:rsidP="00F971BE">
      <w:pPr>
        <w:widowControl w:val="0"/>
        <w:tabs>
          <w:tab w:val="left" w:pos="421"/>
        </w:tabs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 xml:space="preserve">  4.Javne</w:t>
      </w:r>
      <w:r w:rsidRPr="00F971BE">
        <w:rPr>
          <w:rFonts w:ascii="Times New Roman" w:eastAsia="Arial" w:hAnsi="Times New Roman" w:cs="Times New Roman"/>
          <w:spacing w:val="-22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prometne</w:t>
      </w:r>
      <w:r w:rsidRPr="00F971BE">
        <w:rPr>
          <w:rFonts w:ascii="Times New Roman" w:eastAsia="Arial" w:hAnsi="Times New Roman" w:cs="Times New Roman"/>
          <w:spacing w:val="-22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površine</w:t>
      </w:r>
      <w:r w:rsidRPr="00F971BE">
        <w:rPr>
          <w:rFonts w:ascii="Times New Roman" w:eastAsia="Arial" w:hAnsi="Times New Roman" w:cs="Times New Roman"/>
          <w:spacing w:val="-22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na</w:t>
      </w:r>
      <w:r w:rsidRPr="00F971BE">
        <w:rPr>
          <w:rFonts w:ascii="Times New Roman" w:eastAsia="Arial" w:hAnsi="Times New Roman" w:cs="Times New Roman"/>
          <w:spacing w:val="-20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kojima</w:t>
      </w:r>
      <w:r w:rsidRPr="00F971BE">
        <w:rPr>
          <w:rFonts w:ascii="Times New Roman" w:eastAsia="Arial" w:hAnsi="Times New Roman" w:cs="Times New Roman"/>
          <w:spacing w:val="-21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nije</w:t>
      </w:r>
      <w:r w:rsidRPr="00F971BE">
        <w:rPr>
          <w:rFonts w:ascii="Times New Roman" w:eastAsia="Arial" w:hAnsi="Times New Roman" w:cs="Times New Roman"/>
          <w:spacing w:val="-22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dopušten</w:t>
      </w:r>
      <w:r w:rsidRPr="00F971BE">
        <w:rPr>
          <w:rFonts w:ascii="Times New Roman" w:eastAsia="Arial" w:hAnsi="Times New Roman" w:cs="Times New Roman"/>
          <w:spacing w:val="-21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promet</w:t>
      </w:r>
      <w:r w:rsidRPr="00F971BE">
        <w:rPr>
          <w:rFonts w:ascii="Times New Roman" w:eastAsia="Arial" w:hAnsi="Times New Roman" w:cs="Times New Roman"/>
          <w:spacing w:val="-19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motornih</w:t>
      </w:r>
      <w:r w:rsidRPr="00F971BE">
        <w:rPr>
          <w:rFonts w:ascii="Times New Roman" w:eastAsia="Arial" w:hAnsi="Times New Roman" w:cs="Times New Roman"/>
          <w:spacing w:val="-22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vozila</w:t>
      </w:r>
    </w:p>
    <w:tbl>
      <w:tblPr>
        <w:tblW w:w="96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56"/>
        <w:gridCol w:w="2028"/>
        <w:gridCol w:w="2021"/>
        <w:gridCol w:w="2128"/>
        <w:gridCol w:w="2806"/>
      </w:tblGrid>
      <w:tr w:rsidR="00F971BE" w:rsidRPr="00F971BE" w14:paraId="3D1CEB64" w14:textId="77777777" w:rsidTr="005F43E4">
        <w:trPr>
          <w:trHeight w:val="312"/>
          <w:jc w:val="center"/>
        </w:trPr>
        <w:tc>
          <w:tcPr>
            <w:tcW w:w="9639" w:type="dxa"/>
            <w:gridSpan w:val="5"/>
            <w:tcBorders>
              <w:top w:val="single" w:sz="12" w:space="0" w:color="auto"/>
              <w:bottom w:val="double" w:sz="4" w:space="0" w:color="auto"/>
            </w:tcBorders>
          </w:tcPr>
          <w:p w14:paraId="0057A335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Akt. A100034 Izgradnja pješačkih i biciklističkih staza</w:t>
            </w:r>
          </w:p>
        </w:tc>
      </w:tr>
      <w:tr w:rsidR="00F971BE" w:rsidRPr="00F971BE" w14:paraId="36E5D4A3" w14:textId="77777777" w:rsidTr="005F43E4">
        <w:trPr>
          <w:trHeight w:val="312"/>
          <w:jc w:val="center"/>
        </w:trPr>
        <w:tc>
          <w:tcPr>
            <w:tcW w:w="529" w:type="dxa"/>
            <w:tcBorders>
              <w:top w:val="single" w:sz="12" w:space="0" w:color="auto"/>
              <w:bottom w:val="double" w:sz="4" w:space="0" w:color="auto"/>
            </w:tcBorders>
          </w:tcPr>
          <w:p w14:paraId="197F2B95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R.br.</w:t>
            </w:r>
          </w:p>
        </w:tc>
        <w:tc>
          <w:tcPr>
            <w:tcW w:w="205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3EB7A33C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</w:p>
        </w:tc>
        <w:tc>
          <w:tcPr>
            <w:tcW w:w="2047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25FDFFCD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Procjena troškova</w:t>
            </w:r>
          </w:p>
        </w:tc>
        <w:tc>
          <w:tcPr>
            <w:tcW w:w="2150" w:type="dxa"/>
            <w:tcBorders>
              <w:top w:val="single" w:sz="12" w:space="0" w:color="auto"/>
              <w:bottom w:val="double" w:sz="4" w:space="0" w:color="auto"/>
            </w:tcBorders>
          </w:tcPr>
          <w:p w14:paraId="1C4B2E7F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Napomena</w:t>
            </w:r>
          </w:p>
        </w:tc>
        <w:tc>
          <w:tcPr>
            <w:tcW w:w="285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0B437B82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 xml:space="preserve">Izvori financiranja </w:t>
            </w:r>
          </w:p>
        </w:tc>
      </w:tr>
      <w:tr w:rsidR="00F971BE" w:rsidRPr="00F971BE" w14:paraId="2F3D12F3" w14:textId="77777777" w:rsidTr="005F43E4">
        <w:trPr>
          <w:trHeight w:val="851"/>
          <w:jc w:val="center"/>
        </w:trPr>
        <w:tc>
          <w:tcPr>
            <w:tcW w:w="529" w:type="dxa"/>
            <w:tcBorders>
              <w:top w:val="double" w:sz="4" w:space="0" w:color="auto"/>
            </w:tcBorders>
          </w:tcPr>
          <w:p w14:paraId="2A1B43B6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lastRenderedPageBreak/>
              <w:t>1.</w:t>
            </w:r>
          </w:p>
        </w:tc>
        <w:tc>
          <w:tcPr>
            <w:tcW w:w="2059" w:type="dxa"/>
            <w:tcBorders>
              <w:top w:val="double" w:sz="4" w:space="0" w:color="auto"/>
            </w:tcBorders>
            <w:shd w:val="clear" w:color="auto" w:fill="auto"/>
          </w:tcPr>
          <w:p w14:paraId="7301766E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Arial" w:hAnsi="Times New Roman" w:cs="Times New Roman"/>
                <w:kern w:val="0"/>
                <w14:ligatures w14:val="none"/>
              </w:rPr>
              <w:t>Izgradnja pješačkih  staza u naseljima uz DC 38 i DC 51</w:t>
            </w:r>
          </w:p>
        </w:tc>
        <w:tc>
          <w:tcPr>
            <w:tcW w:w="2047" w:type="dxa"/>
            <w:tcBorders>
              <w:top w:val="double" w:sz="4" w:space="0" w:color="auto"/>
            </w:tcBorders>
            <w:shd w:val="clear" w:color="auto" w:fill="auto"/>
          </w:tcPr>
          <w:p w14:paraId="1A294795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255.000,00 </w:t>
            </w:r>
          </w:p>
        </w:tc>
        <w:tc>
          <w:tcPr>
            <w:tcW w:w="2150" w:type="dxa"/>
            <w:tcBorders>
              <w:top w:val="double" w:sz="4" w:space="0" w:color="auto"/>
            </w:tcBorders>
          </w:tcPr>
          <w:p w14:paraId="3CABEF14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građevina komunalne infrastrukture koja će se graditi u uređenom dijelu građevinskog područja i izvan građevinskog područja</w:t>
            </w:r>
          </w:p>
        </w:tc>
        <w:tc>
          <w:tcPr>
            <w:tcW w:w="2854" w:type="dxa"/>
            <w:tcBorders>
              <w:top w:val="double" w:sz="4" w:space="0" w:color="auto"/>
            </w:tcBorders>
            <w:shd w:val="clear" w:color="auto" w:fill="auto"/>
          </w:tcPr>
          <w:p w14:paraId="2AFFA4D7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Prihodi za posebne namjene: </w:t>
            </w:r>
          </w:p>
          <w:p w14:paraId="2C638607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18.000,00 </w:t>
            </w:r>
          </w:p>
          <w:p w14:paraId="01197DAF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Prihodi od kapitalnih pomoći:         60.000,00 </w:t>
            </w:r>
          </w:p>
          <w:p w14:paraId="49F74C75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Opći prihodi i primici: 177.000,00 </w:t>
            </w:r>
          </w:p>
        </w:tc>
      </w:tr>
    </w:tbl>
    <w:p w14:paraId="550CCF8A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235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6782C41C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235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1EAA645A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507" w:right="822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Rekapitulacija</w:t>
      </w: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5"/>
        <w:gridCol w:w="3748"/>
      </w:tblGrid>
      <w:tr w:rsidR="00F971BE" w:rsidRPr="00F971BE" w14:paraId="178FC601" w14:textId="77777777" w:rsidTr="005F43E4">
        <w:trPr>
          <w:trHeight w:val="330"/>
        </w:trPr>
        <w:tc>
          <w:tcPr>
            <w:tcW w:w="5885" w:type="dxa"/>
          </w:tcPr>
          <w:p w14:paraId="09D8A60B" w14:textId="77777777" w:rsidR="00F971BE" w:rsidRPr="00F971BE" w:rsidRDefault="00F971BE" w:rsidP="00F971BE">
            <w:pPr>
              <w:spacing w:before="21"/>
              <w:ind w:left="107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sz w:val="24"/>
                <w:lang w:val="bs"/>
              </w:rPr>
              <w:t>Javna rasvjeta</w:t>
            </w:r>
          </w:p>
        </w:tc>
        <w:tc>
          <w:tcPr>
            <w:tcW w:w="3748" w:type="dxa"/>
          </w:tcPr>
          <w:p w14:paraId="5766A333" w14:textId="77777777" w:rsidR="00F971BE" w:rsidRPr="00F971BE" w:rsidRDefault="00F971BE" w:rsidP="00F971BE">
            <w:pPr>
              <w:spacing w:before="21"/>
              <w:ind w:right="84"/>
              <w:jc w:val="right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>45.000,00</w:t>
            </w:r>
          </w:p>
        </w:tc>
      </w:tr>
      <w:tr w:rsidR="00F971BE" w:rsidRPr="00F971BE" w14:paraId="5254C374" w14:textId="77777777" w:rsidTr="005F43E4">
        <w:trPr>
          <w:trHeight w:val="330"/>
        </w:trPr>
        <w:tc>
          <w:tcPr>
            <w:tcW w:w="5885" w:type="dxa"/>
          </w:tcPr>
          <w:p w14:paraId="01ABCC1D" w14:textId="77777777" w:rsidR="00F971BE" w:rsidRPr="00F971BE" w:rsidRDefault="00F971BE" w:rsidP="00F971BE">
            <w:pPr>
              <w:spacing w:before="21"/>
              <w:ind w:left="107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sz w:val="24"/>
                <w:lang w:val="bs"/>
              </w:rPr>
              <w:t>Nerazvrstane ceste</w:t>
            </w:r>
          </w:p>
        </w:tc>
        <w:tc>
          <w:tcPr>
            <w:tcW w:w="3748" w:type="dxa"/>
          </w:tcPr>
          <w:p w14:paraId="36C22D68" w14:textId="77777777" w:rsidR="00F971BE" w:rsidRPr="00F971BE" w:rsidRDefault="00F971BE" w:rsidP="00F971BE">
            <w:pPr>
              <w:spacing w:before="21"/>
              <w:ind w:right="84"/>
              <w:jc w:val="right"/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>126.000,00</w:t>
            </w:r>
          </w:p>
        </w:tc>
      </w:tr>
      <w:tr w:rsidR="00F971BE" w:rsidRPr="00F971BE" w14:paraId="587DBD26" w14:textId="77777777" w:rsidTr="005F43E4">
        <w:trPr>
          <w:trHeight w:val="330"/>
        </w:trPr>
        <w:tc>
          <w:tcPr>
            <w:tcW w:w="5885" w:type="dxa"/>
          </w:tcPr>
          <w:p w14:paraId="18DB0D5D" w14:textId="77777777" w:rsidR="00F971BE" w:rsidRPr="00F971BE" w:rsidRDefault="00F971BE" w:rsidP="00F971BE">
            <w:pPr>
              <w:spacing w:before="21"/>
              <w:ind w:left="107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sz w:val="24"/>
                <w:lang w:val="bs"/>
              </w:rPr>
              <w:t>Groblja</w:t>
            </w:r>
          </w:p>
        </w:tc>
        <w:tc>
          <w:tcPr>
            <w:tcW w:w="3748" w:type="dxa"/>
          </w:tcPr>
          <w:p w14:paraId="269C628F" w14:textId="77777777" w:rsidR="00F971BE" w:rsidRPr="00F971BE" w:rsidRDefault="00F971BE" w:rsidP="00F971BE">
            <w:pPr>
              <w:spacing w:before="21"/>
              <w:ind w:right="85"/>
              <w:jc w:val="right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>75.000,00</w:t>
            </w:r>
          </w:p>
        </w:tc>
      </w:tr>
      <w:tr w:rsidR="00F971BE" w:rsidRPr="00F971BE" w14:paraId="2DC14165" w14:textId="77777777" w:rsidTr="005F43E4">
        <w:trPr>
          <w:trHeight w:val="330"/>
        </w:trPr>
        <w:tc>
          <w:tcPr>
            <w:tcW w:w="5885" w:type="dxa"/>
          </w:tcPr>
          <w:p w14:paraId="6ACE334B" w14:textId="77777777" w:rsidR="00F971BE" w:rsidRPr="00F971BE" w:rsidRDefault="00F971BE" w:rsidP="00F971BE">
            <w:pPr>
              <w:spacing w:before="21"/>
              <w:ind w:left="107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sz w:val="24"/>
                <w:lang w:val="bs"/>
              </w:rPr>
              <w:t>Javne prometne površine na kojima nije dopušten promet motornih vozila</w:t>
            </w:r>
          </w:p>
        </w:tc>
        <w:tc>
          <w:tcPr>
            <w:tcW w:w="3748" w:type="dxa"/>
          </w:tcPr>
          <w:p w14:paraId="0392B1F2" w14:textId="77777777" w:rsidR="00F971BE" w:rsidRPr="00F971BE" w:rsidRDefault="00F971BE" w:rsidP="00F971BE">
            <w:pPr>
              <w:spacing w:before="21"/>
              <w:ind w:right="82"/>
              <w:jc w:val="right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>255.000,00</w:t>
            </w:r>
          </w:p>
        </w:tc>
      </w:tr>
      <w:tr w:rsidR="00F971BE" w:rsidRPr="00F971BE" w14:paraId="42E12971" w14:textId="77777777" w:rsidTr="005F43E4">
        <w:trPr>
          <w:trHeight w:val="644"/>
        </w:trPr>
        <w:tc>
          <w:tcPr>
            <w:tcW w:w="5885" w:type="dxa"/>
          </w:tcPr>
          <w:p w14:paraId="69F6872C" w14:textId="77777777" w:rsidR="00F971BE" w:rsidRPr="00F971BE" w:rsidRDefault="00F971BE" w:rsidP="00F971BE">
            <w:pPr>
              <w:spacing w:before="177"/>
              <w:ind w:left="107"/>
              <w:rPr>
                <w:rFonts w:ascii="Times New Roman" w:eastAsia="Arial" w:hAnsi="Times New Roman" w:cs="Times New Roman"/>
                <w:b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b/>
                <w:w w:val="95"/>
                <w:sz w:val="24"/>
                <w:lang w:val="bs"/>
              </w:rPr>
              <w:t>SVEUKUPNO:</w:t>
            </w:r>
          </w:p>
        </w:tc>
        <w:tc>
          <w:tcPr>
            <w:tcW w:w="3748" w:type="dxa"/>
          </w:tcPr>
          <w:p w14:paraId="31AC87C4" w14:textId="77777777" w:rsidR="00F971BE" w:rsidRPr="00F971BE" w:rsidRDefault="00F971BE" w:rsidP="00F971BE">
            <w:pPr>
              <w:spacing w:before="177"/>
              <w:ind w:right="82"/>
              <w:jc w:val="right"/>
              <w:rPr>
                <w:rFonts w:ascii="Times New Roman" w:eastAsia="Arial" w:hAnsi="Times New Roman" w:cs="Times New Roman"/>
                <w:b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b/>
                <w:w w:val="90"/>
                <w:sz w:val="24"/>
                <w:lang w:val="bs"/>
              </w:rPr>
              <w:t xml:space="preserve">501.000,00 </w:t>
            </w:r>
          </w:p>
        </w:tc>
      </w:tr>
    </w:tbl>
    <w:p w14:paraId="52FFB994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507" w:right="822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377F4153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507" w:right="822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27F9EFD6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507" w:right="822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                                                             Članak 3.</w:t>
      </w:r>
    </w:p>
    <w:p w14:paraId="5A8B3F67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U skladu sa sadržajem programa u članku 2. troškovi programa građenja komunalne infrastrukture u 2025. godini raspoređuju se na sljedeće izvore financiranja:</w:t>
      </w:r>
    </w:p>
    <w:p w14:paraId="2B0C267D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5"/>
        <w:gridCol w:w="3748"/>
      </w:tblGrid>
      <w:tr w:rsidR="00F971BE" w:rsidRPr="00F971BE" w14:paraId="446F8947" w14:textId="77777777" w:rsidTr="005F43E4">
        <w:trPr>
          <w:trHeight w:val="330"/>
        </w:trPr>
        <w:tc>
          <w:tcPr>
            <w:tcW w:w="5885" w:type="dxa"/>
          </w:tcPr>
          <w:p w14:paraId="0C2D5B9C" w14:textId="77777777" w:rsidR="00F971BE" w:rsidRPr="00F971BE" w:rsidRDefault="00F971BE" w:rsidP="00F971BE">
            <w:pPr>
              <w:spacing w:before="21"/>
              <w:ind w:left="107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sz w:val="24"/>
                <w:lang w:val="bs"/>
              </w:rPr>
              <w:t>Prihodi za posebne namjene</w:t>
            </w:r>
          </w:p>
        </w:tc>
        <w:tc>
          <w:tcPr>
            <w:tcW w:w="3748" w:type="dxa"/>
          </w:tcPr>
          <w:p w14:paraId="43202D1D" w14:textId="77777777" w:rsidR="00F971BE" w:rsidRPr="00F971BE" w:rsidRDefault="00F971BE" w:rsidP="00F971BE">
            <w:pPr>
              <w:spacing w:before="21"/>
              <w:ind w:right="84"/>
              <w:jc w:val="right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 xml:space="preserve">                               18.000,00</w:t>
            </w:r>
          </w:p>
        </w:tc>
      </w:tr>
      <w:tr w:rsidR="00F971BE" w:rsidRPr="00F971BE" w14:paraId="55052ECC" w14:textId="77777777" w:rsidTr="005F43E4">
        <w:trPr>
          <w:trHeight w:val="330"/>
        </w:trPr>
        <w:tc>
          <w:tcPr>
            <w:tcW w:w="5885" w:type="dxa"/>
          </w:tcPr>
          <w:p w14:paraId="05F2372C" w14:textId="77777777" w:rsidR="00F971BE" w:rsidRPr="00F971BE" w:rsidRDefault="00F971BE" w:rsidP="00F971BE">
            <w:pPr>
              <w:spacing w:before="21"/>
              <w:ind w:left="107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sz w:val="24"/>
                <w:lang w:val="bs"/>
              </w:rPr>
              <w:t>Prihodi od kapitalnih pomoći</w:t>
            </w:r>
          </w:p>
        </w:tc>
        <w:tc>
          <w:tcPr>
            <w:tcW w:w="3748" w:type="dxa"/>
          </w:tcPr>
          <w:p w14:paraId="383B4650" w14:textId="77777777" w:rsidR="00F971BE" w:rsidRPr="00F971BE" w:rsidRDefault="00F971BE" w:rsidP="00F971BE">
            <w:pPr>
              <w:spacing w:before="21"/>
              <w:ind w:right="82"/>
              <w:jc w:val="right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>85.000,00</w:t>
            </w:r>
          </w:p>
        </w:tc>
      </w:tr>
      <w:tr w:rsidR="00F971BE" w:rsidRPr="00F971BE" w14:paraId="6E90A04B" w14:textId="77777777" w:rsidTr="005F43E4">
        <w:trPr>
          <w:trHeight w:val="330"/>
        </w:trPr>
        <w:tc>
          <w:tcPr>
            <w:tcW w:w="5885" w:type="dxa"/>
          </w:tcPr>
          <w:p w14:paraId="42E129BE" w14:textId="77777777" w:rsidR="00F971BE" w:rsidRPr="00F971BE" w:rsidRDefault="00F971BE" w:rsidP="00F971BE">
            <w:pPr>
              <w:spacing w:before="21"/>
              <w:ind w:left="107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sz w:val="24"/>
                <w:lang w:val="bs"/>
              </w:rPr>
              <w:t>Opći prihodi i primici</w:t>
            </w:r>
          </w:p>
        </w:tc>
        <w:tc>
          <w:tcPr>
            <w:tcW w:w="3748" w:type="dxa"/>
          </w:tcPr>
          <w:p w14:paraId="530B2B80" w14:textId="77777777" w:rsidR="00F971BE" w:rsidRPr="00F971BE" w:rsidRDefault="00F971BE" w:rsidP="00F971BE">
            <w:pPr>
              <w:spacing w:before="21"/>
              <w:ind w:right="84"/>
              <w:jc w:val="right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 xml:space="preserve">398.000,00 </w:t>
            </w:r>
          </w:p>
        </w:tc>
      </w:tr>
      <w:tr w:rsidR="00F971BE" w:rsidRPr="00F971BE" w14:paraId="4C6C053D" w14:textId="77777777" w:rsidTr="005F43E4">
        <w:trPr>
          <w:trHeight w:val="482"/>
        </w:trPr>
        <w:tc>
          <w:tcPr>
            <w:tcW w:w="5885" w:type="dxa"/>
          </w:tcPr>
          <w:p w14:paraId="3D62526F" w14:textId="77777777" w:rsidR="00F971BE" w:rsidRPr="00F971BE" w:rsidRDefault="00F971BE" w:rsidP="00F971BE">
            <w:pPr>
              <w:spacing w:before="177"/>
              <w:ind w:left="107"/>
              <w:rPr>
                <w:rFonts w:ascii="Times New Roman" w:eastAsia="Arial" w:hAnsi="Times New Roman" w:cs="Times New Roman"/>
                <w:b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b/>
                <w:w w:val="95"/>
                <w:sz w:val="24"/>
                <w:lang w:val="bs"/>
              </w:rPr>
              <w:t>SVEUKUPNO:</w:t>
            </w:r>
          </w:p>
        </w:tc>
        <w:tc>
          <w:tcPr>
            <w:tcW w:w="3748" w:type="dxa"/>
          </w:tcPr>
          <w:p w14:paraId="00014977" w14:textId="77777777" w:rsidR="00F971BE" w:rsidRPr="00F971BE" w:rsidRDefault="00F971BE" w:rsidP="00F971BE">
            <w:pPr>
              <w:spacing w:before="177"/>
              <w:ind w:right="82"/>
              <w:jc w:val="right"/>
              <w:rPr>
                <w:rFonts w:ascii="Times New Roman" w:eastAsia="Arial" w:hAnsi="Times New Roman" w:cs="Times New Roman"/>
                <w:b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b/>
                <w:w w:val="90"/>
                <w:sz w:val="24"/>
                <w:lang w:val="bs"/>
              </w:rPr>
              <w:t>501.000,00</w:t>
            </w:r>
          </w:p>
        </w:tc>
      </w:tr>
    </w:tbl>
    <w:p w14:paraId="6711D90A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32C04134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                                                                 Članak 4.</w:t>
      </w:r>
    </w:p>
    <w:p w14:paraId="1492494D" w14:textId="77777777" w:rsidR="00F971BE" w:rsidRPr="00F971BE" w:rsidRDefault="00F971BE" w:rsidP="00F971BE">
      <w:pPr>
        <w:widowControl w:val="0"/>
        <w:autoSpaceDE w:val="0"/>
        <w:autoSpaceDN w:val="0"/>
        <w:spacing w:before="17" w:after="0" w:line="254" w:lineRule="auto"/>
        <w:ind w:left="235" w:right="541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Svi</w:t>
      </w:r>
      <w:r w:rsidRPr="00F971BE">
        <w:rPr>
          <w:rFonts w:ascii="Times New Roman" w:eastAsia="Arial" w:hAnsi="Times New Roman" w:cs="Times New Roman"/>
          <w:spacing w:val="-42"/>
          <w:kern w:val="0"/>
          <w:sz w:val="24"/>
          <w:szCs w:val="24"/>
          <w:lang w:val="bs"/>
          <w14:ligatures w14:val="none"/>
        </w:rPr>
        <w:t xml:space="preserve"> 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radovi</w:t>
      </w:r>
      <w:r w:rsidRPr="00F971BE">
        <w:rPr>
          <w:rFonts w:ascii="Times New Roman" w:eastAsia="Arial" w:hAnsi="Times New Roman" w:cs="Times New Roman"/>
          <w:spacing w:val="-42"/>
          <w:kern w:val="0"/>
          <w:sz w:val="24"/>
          <w:szCs w:val="24"/>
          <w:lang w:val="bs"/>
          <w14:ligatures w14:val="none"/>
        </w:rPr>
        <w:t xml:space="preserve"> 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na </w:t>
      </w:r>
      <w:r w:rsidRPr="00F971BE">
        <w:rPr>
          <w:rFonts w:ascii="Times New Roman" w:eastAsia="Arial" w:hAnsi="Times New Roman" w:cs="Times New Roman"/>
          <w:spacing w:val="-41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objektima </w:t>
      </w:r>
      <w:r w:rsidRPr="00F971BE">
        <w:rPr>
          <w:rFonts w:ascii="Times New Roman" w:eastAsia="Arial" w:hAnsi="Times New Roman" w:cs="Times New Roman"/>
          <w:spacing w:val="-42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i </w:t>
      </w:r>
      <w:r w:rsidRPr="00F971BE">
        <w:rPr>
          <w:rFonts w:ascii="Times New Roman" w:eastAsia="Arial" w:hAnsi="Times New Roman" w:cs="Times New Roman"/>
          <w:spacing w:val="-43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uređajima</w:t>
      </w:r>
      <w:r w:rsidRPr="00F971BE">
        <w:rPr>
          <w:rFonts w:ascii="Times New Roman" w:eastAsia="Arial" w:hAnsi="Times New Roman" w:cs="Times New Roman"/>
          <w:spacing w:val="-41"/>
          <w:kern w:val="0"/>
          <w:sz w:val="24"/>
          <w:szCs w:val="24"/>
          <w:lang w:val="bs"/>
          <w14:ligatures w14:val="none"/>
        </w:rPr>
        <w:t xml:space="preserve"> 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komunalne</w:t>
      </w:r>
      <w:r w:rsidRPr="00F971BE">
        <w:rPr>
          <w:rFonts w:ascii="Times New Roman" w:eastAsia="Arial" w:hAnsi="Times New Roman" w:cs="Times New Roman"/>
          <w:spacing w:val="-42"/>
          <w:kern w:val="0"/>
          <w:sz w:val="24"/>
          <w:szCs w:val="24"/>
          <w:lang w:val="bs"/>
          <w14:ligatures w14:val="none"/>
        </w:rPr>
        <w:t xml:space="preserve"> 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infrastrukture </w:t>
      </w:r>
      <w:r w:rsidRPr="00F971BE">
        <w:rPr>
          <w:rFonts w:ascii="Times New Roman" w:eastAsia="Arial" w:hAnsi="Times New Roman" w:cs="Times New Roman"/>
          <w:spacing w:val="-42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izvodit </w:t>
      </w:r>
      <w:r w:rsidRPr="00F971BE">
        <w:rPr>
          <w:rFonts w:ascii="Times New Roman" w:eastAsia="Arial" w:hAnsi="Times New Roman" w:cs="Times New Roman"/>
          <w:spacing w:val="-41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će </w:t>
      </w:r>
      <w:r w:rsidRPr="00F971BE">
        <w:rPr>
          <w:rFonts w:ascii="Times New Roman" w:eastAsia="Arial" w:hAnsi="Times New Roman" w:cs="Times New Roman"/>
          <w:spacing w:val="-41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se </w:t>
      </w:r>
      <w:r w:rsidRPr="00F971BE">
        <w:rPr>
          <w:rFonts w:ascii="Times New Roman" w:eastAsia="Arial" w:hAnsi="Times New Roman" w:cs="Times New Roman"/>
          <w:spacing w:val="-42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prema</w:t>
      </w:r>
      <w:r w:rsidRPr="00F971BE">
        <w:rPr>
          <w:rFonts w:ascii="Times New Roman" w:eastAsia="Arial" w:hAnsi="Times New Roman" w:cs="Times New Roman"/>
          <w:spacing w:val="-42"/>
          <w:kern w:val="0"/>
          <w:sz w:val="24"/>
          <w:szCs w:val="24"/>
          <w:lang w:val="bs"/>
          <w14:ligatures w14:val="none"/>
        </w:rPr>
        <w:t xml:space="preserve"> 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prioritetu koji utvrdi općinski </w:t>
      </w:r>
      <w:r w:rsidRPr="00F971BE">
        <w:rPr>
          <w:rFonts w:ascii="Times New Roman" w:eastAsia="Arial" w:hAnsi="Times New Roman" w:cs="Times New Roman"/>
          <w:spacing w:val="-42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načelnik.</w:t>
      </w:r>
    </w:p>
    <w:p w14:paraId="4B12C78B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2A7DFEA8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                                                                 Članak 5.</w:t>
      </w:r>
    </w:p>
    <w:p w14:paraId="3E9F40BB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Ovaj Program stupa na snagu 1.siječnja 2025.godine i objavit će se u Službenom glasniku Općine Brestovac.</w:t>
      </w:r>
    </w:p>
    <w:p w14:paraId="7E832DA1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097A88AE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                               OPĆINSKO VIJEĆE  OPĆINE BRESTOVAC</w:t>
      </w:r>
    </w:p>
    <w:p w14:paraId="3CDA332F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19EA5FDA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KLASA:363-01/24-01/17                                        PREDSJEDNIK OPĆINSKOG VIJEĆA</w:t>
      </w:r>
    </w:p>
    <w:p w14:paraId="4F6BF680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URBROJ:2177/02-01-24-1</w:t>
      </w:r>
    </w:p>
    <w:p w14:paraId="4CE95D5D" w14:textId="54E44442" w:rsidR="00ED4A8C" w:rsidRDefault="00F971BE" w:rsidP="00F971BE">
      <w:r>
        <w:rPr>
          <w:rFonts w:ascii="Times New Roman" w:eastAsia="Arial" w:hAnsi="Times New Roman" w:cs="Times New Roman"/>
          <w:kern w:val="0"/>
          <w:lang w:val="bs"/>
          <w14:ligatures w14:val="none"/>
        </w:rPr>
        <w:t xml:space="preserve">    </w:t>
      </w:r>
      <w:r w:rsidRPr="00F971BE">
        <w:rPr>
          <w:rFonts w:ascii="Times New Roman" w:eastAsia="Arial" w:hAnsi="Times New Roman" w:cs="Times New Roman"/>
          <w:kern w:val="0"/>
          <w:lang w:val="bs"/>
          <w14:ligatures w14:val="none"/>
        </w:rPr>
        <w:t xml:space="preserve">Brestovac,16.12.2024.g.                                                      </w:t>
      </w:r>
      <w:r>
        <w:rPr>
          <w:rFonts w:ascii="Times New Roman" w:eastAsia="Arial" w:hAnsi="Times New Roman" w:cs="Times New Roman"/>
          <w:kern w:val="0"/>
          <w:lang w:val="bs"/>
          <w14:ligatures w14:val="none"/>
        </w:rPr>
        <w:t xml:space="preserve">              Tomo Vrhovac</w:t>
      </w:r>
      <w:r w:rsidRPr="00F971BE">
        <w:rPr>
          <w:rFonts w:ascii="Times New Roman" w:eastAsia="Arial" w:hAnsi="Times New Roman" w:cs="Times New Roman"/>
          <w:kern w:val="0"/>
          <w:lang w:val="bs"/>
          <w14:ligatures w14:val="none"/>
        </w:rPr>
        <w:t xml:space="preserve">           </w:t>
      </w:r>
    </w:p>
    <w:sectPr w:rsidR="00ED4A8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1BE"/>
    <w:rsid w:val="000420F7"/>
    <w:rsid w:val="00182DCD"/>
    <w:rsid w:val="0055224B"/>
    <w:rsid w:val="00B50555"/>
    <w:rsid w:val="00CE00F5"/>
    <w:rsid w:val="00ED4A8C"/>
    <w:rsid w:val="00F9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7F9E4"/>
  <w15:chartTrackingRefBased/>
  <w15:docId w15:val="{353D98DF-9077-4E55-AAB9-96DAB20BE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F971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971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971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971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971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971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971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971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971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971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971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971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971BE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971BE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971BE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971BE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971BE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971B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971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F971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971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971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971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F971B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971B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971BE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971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971BE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971BE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F971B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791</Words>
  <Characters>4514</Characters>
  <Application>Microsoft Office Word</Application>
  <DocSecurity>0</DocSecurity>
  <Lines>37</Lines>
  <Paragraphs>10</Paragraphs>
  <ScaleCrop>false</ScaleCrop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Zdravko Mandić</dc:creator>
  <cp:keywords/>
  <dc:description/>
  <cp:lastModifiedBy>Zdravko Mandić</cp:lastModifiedBy>
  <cp:revision>1</cp:revision>
  <dcterms:created xsi:type="dcterms:W3CDTF">2024-12-18T10:02:00Z</dcterms:created>
  <dcterms:modified xsi:type="dcterms:W3CDTF">2024-12-18T10:06:00Z</dcterms:modified>
</cp:coreProperties>
</file>