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D4" w:rsidRDefault="008B27D4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8B27D4" w:rsidRDefault="00925EBE">
      <w:pPr>
        <w:spacing w:line="200" w:lineRule="atLeast"/>
        <w:ind w:left="4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1037" cy="6134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37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7D4" w:rsidRDefault="00925EBE">
      <w:pPr>
        <w:pStyle w:val="Tijeloteksta"/>
        <w:spacing w:line="299" w:lineRule="auto"/>
        <w:ind w:right="8904"/>
        <w:jc w:val="center"/>
      </w:pPr>
      <w:r>
        <w:rPr>
          <w:spacing w:val="-2"/>
          <w:w w:val="105"/>
        </w:rPr>
        <w:t>REPU</w:t>
      </w:r>
      <w:r>
        <w:rPr>
          <w:spacing w:val="-1"/>
          <w:w w:val="105"/>
        </w:rPr>
        <w:t>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KA</w:t>
      </w:r>
      <w:r>
        <w:rPr>
          <w:spacing w:val="-26"/>
          <w:w w:val="105"/>
        </w:rPr>
        <w:t xml:space="preserve"> </w:t>
      </w:r>
      <w:proofErr w:type="gramStart"/>
      <w:r>
        <w:rPr>
          <w:spacing w:val="-2"/>
          <w:w w:val="105"/>
        </w:rPr>
        <w:t>HRV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TS</w:t>
      </w:r>
      <w:r>
        <w:rPr>
          <w:spacing w:val="-1"/>
          <w:w w:val="105"/>
        </w:rPr>
        <w:t>KA</w:t>
      </w:r>
      <w:r>
        <w:rPr>
          <w:rFonts w:ascii="Times New Roman" w:hAnsi="Times New Roman"/>
          <w:w w:val="108"/>
        </w:rPr>
        <w:t xml:space="preserve"> </w:t>
      </w:r>
      <w:r>
        <w:rPr>
          <w:rFonts w:ascii="Times New Roman" w:hAnsi="Times New Roman"/>
          <w:spacing w:val="23"/>
          <w:w w:val="108"/>
        </w:rPr>
        <w:t xml:space="preserve"> </w:t>
      </w:r>
      <w:r>
        <w:rPr>
          <w:spacing w:val="-2"/>
          <w:w w:val="105"/>
        </w:rPr>
        <w:t>POŽEŠ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O</w:t>
      </w:r>
      <w:proofErr w:type="gramEnd"/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LA</w:t>
      </w:r>
      <w:r>
        <w:rPr>
          <w:spacing w:val="-2"/>
          <w:w w:val="105"/>
        </w:rPr>
        <w:t>VONS</w:t>
      </w:r>
      <w:r>
        <w:rPr>
          <w:spacing w:val="-1"/>
          <w:w w:val="105"/>
        </w:rPr>
        <w:t>KA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ŽUP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NI</w:t>
      </w:r>
      <w:r>
        <w:rPr>
          <w:spacing w:val="-1"/>
          <w:w w:val="105"/>
        </w:rPr>
        <w:t>JA</w:t>
      </w:r>
    </w:p>
    <w:p w:rsidR="008B27D4" w:rsidRDefault="00925EBE">
      <w:pPr>
        <w:spacing w:before="3"/>
        <w:ind w:right="5183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w w:val="110"/>
        </w:rPr>
        <w:t>Općina</w:t>
      </w:r>
      <w:proofErr w:type="spellEnd"/>
      <w:r>
        <w:rPr>
          <w:rFonts w:ascii="Arial" w:hAnsi="Arial"/>
          <w:spacing w:val="-37"/>
          <w:w w:val="110"/>
        </w:rPr>
        <w:t xml:space="preserve"> </w:t>
      </w:r>
      <w:proofErr w:type="spellStart"/>
      <w:r>
        <w:rPr>
          <w:rFonts w:ascii="Arial" w:hAnsi="Arial"/>
          <w:spacing w:val="-1"/>
          <w:w w:val="110"/>
        </w:rPr>
        <w:t>Br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"/>
          <w:w w:val="110"/>
        </w:rPr>
        <w:t>stov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c</w:t>
      </w:r>
      <w:proofErr w:type="spellEnd"/>
    </w:p>
    <w:p w:rsidR="008B27D4" w:rsidRDefault="008B27D4">
      <w:pPr>
        <w:spacing w:before="4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38"/>
        <w:gridCol w:w="723"/>
        <w:gridCol w:w="6214"/>
        <w:gridCol w:w="1839"/>
        <w:gridCol w:w="1838"/>
        <w:gridCol w:w="1838"/>
        <w:gridCol w:w="1120"/>
        <w:gridCol w:w="1116"/>
      </w:tblGrid>
      <w:tr w:rsidR="008B27D4">
        <w:trPr>
          <w:trHeight w:hRule="exact" w:val="851"/>
        </w:trPr>
        <w:tc>
          <w:tcPr>
            <w:tcW w:w="15425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66"/>
              <w:ind w:right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OPĆINE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8B27D4" w:rsidRDefault="00925EBE">
            <w:pPr>
              <w:pStyle w:val="TableParagraph"/>
              <w:spacing w:before="76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RASHODI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8B27D4">
        <w:trPr>
          <w:trHeight w:hRule="exact" w:val="868"/>
        </w:trPr>
        <w:tc>
          <w:tcPr>
            <w:tcW w:w="14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2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pacing w:val="-1"/>
                <w:sz w:val="20"/>
              </w:rPr>
              <w:t>Račun</w:t>
            </w:r>
            <w:proofErr w:type="spellEnd"/>
            <w:r>
              <w:rPr>
                <w:rFonts w:ascii="Tahoma" w:hAnsi="Tahoma"/>
                <w:spacing w:val="-1"/>
                <w:sz w:val="20"/>
              </w:rPr>
              <w:t>/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Pozicija</w:t>
            </w:r>
            <w:proofErr w:type="spellEnd"/>
          </w:p>
          <w:p w:rsidR="008B27D4" w:rsidRDefault="008B27D4">
            <w:pPr>
              <w:pStyle w:val="TableParagraph"/>
              <w:spacing w:before="9"/>
              <w:rPr>
                <w:rFonts w:ascii="Arial" w:eastAsia="Arial" w:hAnsi="Arial" w:cs="Arial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2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6"/>
              <w:ind w:right="14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8B27D4" w:rsidRDefault="008B27D4">
            <w:pPr>
              <w:pStyle w:val="TableParagraph"/>
              <w:spacing w:before="3"/>
              <w:rPr>
                <w:rFonts w:ascii="Arial" w:eastAsia="Arial" w:hAnsi="Arial" w:cs="Arial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right="1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4"/>
              <w:ind w:left="5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2016</w:t>
            </w:r>
          </w:p>
          <w:p w:rsidR="008B27D4" w:rsidRDefault="008B27D4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4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4"/>
              <w:ind w:left="4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Plan</w:t>
            </w:r>
          </w:p>
          <w:p w:rsidR="008B27D4" w:rsidRDefault="008B27D4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4"/>
              <w:ind w:left="2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2017</w:t>
            </w:r>
          </w:p>
          <w:p w:rsidR="008B27D4" w:rsidRDefault="008B27D4">
            <w:pPr>
              <w:pStyle w:val="TableParagraph"/>
              <w:spacing w:before="11"/>
              <w:rPr>
                <w:rFonts w:ascii="Arial" w:eastAsia="Arial" w:hAnsi="Arial" w:cs="Arial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4"/>
              <w:ind w:left="262" w:right="2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8B27D4" w:rsidRDefault="00925EBE">
            <w:pPr>
              <w:pStyle w:val="TableParagraph"/>
              <w:spacing w:before="88"/>
              <w:ind w:right="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4"/>
              <w:ind w:left="242" w:right="27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8B27D4" w:rsidRDefault="00925EBE">
            <w:pPr>
              <w:pStyle w:val="TableParagraph"/>
              <w:spacing w:before="88"/>
              <w:ind w:right="3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1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Rashodi</w:t>
            </w:r>
            <w:proofErr w:type="spellEnd"/>
            <w:r>
              <w:rPr>
                <w:rFonts w:ascii="Tahoma"/>
                <w:spacing w:val="3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poslovanja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479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240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664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229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279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42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2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94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42%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1"/>
              <w:ind w:left="25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68%</w:t>
            </w:r>
          </w:p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Rashodi</w:t>
            </w:r>
            <w:proofErr w:type="spellEnd"/>
            <w:r>
              <w:rPr>
                <w:rFonts w:ascii="Tahoma"/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za</w:t>
            </w:r>
            <w:proofErr w:type="spellEnd"/>
            <w:r>
              <w:rPr>
                <w:rFonts w:asci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zaposlene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785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672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3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783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747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094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09%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41%</w:t>
            </w:r>
          </w:p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Plaće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</w:t>
            </w:r>
            <w:proofErr w:type="spellStart"/>
            <w:r>
              <w:rPr>
                <w:rFonts w:ascii="Tahoma" w:hAnsi="Tahoma"/>
                <w:sz w:val="18"/>
              </w:rPr>
              <w:t>Bruto</w:t>
            </w:r>
            <w:proofErr w:type="spellEnd"/>
            <w:r>
              <w:rPr>
                <w:rFonts w:ascii="Tahoma" w:hAnsi="Tahoma"/>
                <w:sz w:val="18"/>
              </w:rPr>
              <w:t>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652.319,00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616.185,13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94,46%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96,28%</w:t>
            </w:r>
          </w:p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Plaće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redovan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rad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616.185,13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zaposlene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21.293,00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24.925,00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117,06%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8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83,08%</w:t>
            </w:r>
          </w:p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zaposlene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24.925,00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Doprinosi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plaće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112.060,00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105.983,92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94,58%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93,79%</w:t>
            </w:r>
          </w:p>
        </w:tc>
      </w:tr>
      <w:tr w:rsidR="008B27D4">
        <w:trPr>
          <w:trHeight w:hRule="exact" w:val="294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3132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Doprinosi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obvezno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zdravstveno</w:t>
            </w:r>
            <w:proofErr w:type="spellEnd"/>
            <w:r>
              <w:rPr>
                <w:rFonts w:ascii="Tahoma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osiguranje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95.508,88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3133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Doprinosi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obvezno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osiguranje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slučaju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nezaposlenosti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10.475,04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Ma</w:t>
            </w:r>
            <w:r>
              <w:rPr>
                <w:rFonts w:ascii="Tahoma"/>
                <w:spacing w:val="-1"/>
                <w:w w:val="120"/>
                <w:sz w:val="18"/>
              </w:rPr>
              <w:t>t</w:t>
            </w:r>
            <w:r>
              <w:rPr>
                <w:rFonts w:ascii="Tahoma"/>
                <w:spacing w:val="-2"/>
                <w:w w:val="120"/>
                <w:sz w:val="18"/>
              </w:rPr>
              <w:t>e</w:t>
            </w:r>
            <w:r>
              <w:rPr>
                <w:rFonts w:ascii="Tahoma"/>
                <w:spacing w:val="-1"/>
                <w:w w:val="120"/>
                <w:sz w:val="18"/>
              </w:rPr>
              <w:t>rij</w:t>
            </w:r>
            <w:r>
              <w:rPr>
                <w:rFonts w:ascii="Tahoma"/>
                <w:spacing w:val="-2"/>
                <w:w w:val="120"/>
                <w:sz w:val="18"/>
              </w:rPr>
              <w:t>a</w:t>
            </w:r>
            <w:r>
              <w:rPr>
                <w:rFonts w:ascii="Tahoma"/>
                <w:spacing w:val="-1"/>
                <w:w w:val="120"/>
                <w:sz w:val="18"/>
              </w:rPr>
              <w:t>l</w:t>
            </w:r>
            <w:r>
              <w:rPr>
                <w:rFonts w:ascii="Tahoma"/>
                <w:spacing w:val="-2"/>
                <w:w w:val="120"/>
                <w:sz w:val="18"/>
              </w:rPr>
              <w:t>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proofErr w:type="spellEnd"/>
            <w:r>
              <w:rPr>
                <w:rFonts w:ascii="Tahoma"/>
                <w:spacing w:val="-32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20"/>
                <w:sz w:val="18"/>
              </w:rPr>
              <w:t>r</w:t>
            </w:r>
            <w:r>
              <w:rPr>
                <w:rFonts w:ascii="Tahoma"/>
                <w:spacing w:val="-2"/>
                <w:w w:val="120"/>
                <w:sz w:val="18"/>
              </w:rPr>
              <w:t>ashod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153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334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546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295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680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37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106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61%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17%</w:t>
            </w:r>
          </w:p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troškova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zaposlenima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71.551,00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79.631,50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111,29%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85,63%</w:t>
            </w:r>
          </w:p>
        </w:tc>
      </w:tr>
      <w:tr w:rsidR="008B27D4">
        <w:trPr>
          <w:trHeight w:hRule="exact" w:val="294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Službena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putovanja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5.285,00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3212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prijevoz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,</w:t>
            </w:r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terenu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odvojeni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život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41.850,00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3213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</w:rPr>
              <w:t>Stručno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usavršavanje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zaposlenika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1.552,50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3214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Ostale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troškova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zaposlenima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30.944,00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materijal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energiju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497.089,00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581.000,00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492.575,91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99,09%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8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84,78%</w:t>
            </w:r>
          </w:p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Uredski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materijal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materijalni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51.991,35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3223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Energija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345.435,50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3224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Materijal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dijelovi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investicijsko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održavanje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57.318,81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3225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Sitni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inventar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auto</w:t>
            </w:r>
            <w:r>
              <w:rPr>
                <w:rFonts w:ascii="Tahoma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gume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29.458,94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3227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Službena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,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radna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zaštitna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odjeća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obuća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8.371,31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8B27D4" w:rsidRDefault="008B27D4"/>
        </w:tc>
      </w:tr>
    </w:tbl>
    <w:p w:rsidR="008B27D4" w:rsidRDefault="008B27D4">
      <w:pPr>
        <w:spacing w:before="11"/>
        <w:rPr>
          <w:rFonts w:ascii="Arial" w:eastAsia="Arial" w:hAnsi="Arial" w:cs="Arial"/>
          <w:sz w:val="6"/>
          <w:szCs w:val="6"/>
        </w:rPr>
      </w:pPr>
    </w:p>
    <w:p w:rsidR="008B27D4" w:rsidRDefault="00786415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9806305" cy="13970"/>
                <wp:effectExtent l="0" t="8255" r="4445" b="635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6305" cy="13970"/>
                          <a:chOff x="0" y="0"/>
                          <a:chExt cx="15443" cy="22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22" cy="2"/>
                            <a:chOff x="11" y="11"/>
                            <a:chExt cx="15422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22"/>
                                <a:gd name="T2" fmla="+- 0 15432 11"/>
                                <a:gd name="T3" fmla="*/ T2 w 15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2">
                                  <a:moveTo>
                                    <a:pt x="0" y="0"/>
                                  </a:moveTo>
                                  <a:lnTo>
                                    <a:pt x="15421" y="0"/>
                                  </a:lnTo>
                                </a:path>
                              </a:pathLst>
                            </a:custGeom>
                            <a:noFill/>
                            <a:ln w="137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D71188" id="Group 11" o:spid="_x0000_s1026" style="width:772.15pt;height:1.1pt;mso-position-horizontal-relative:char;mso-position-vertical-relative:line" coordsize="15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">
                <v:group id="Group 12" o:spid="_x0000_s1027" style="position:absolute;left:11;top:11;width:15422;height:2" coordorigin="11,11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11;top:11;width:15422;height:2;visibility:visible;mso-wrap-style:square;v-text-anchor:top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" path="m,l15421,e" filled="f" strokeweight=".38122mm">
                    <v:path arrowok="t" o:connecttype="custom" o:connectlocs="0,0;15421,0" o:connectangles="0,0"/>
                  </v:shape>
                </v:group>
                <w10:anchorlock/>
              </v:group>
            </w:pict>
          </mc:Fallback>
        </mc:AlternateContent>
      </w:r>
    </w:p>
    <w:p w:rsidR="008B27D4" w:rsidRDefault="008B27D4">
      <w:pPr>
        <w:spacing w:line="20" w:lineRule="atLeast"/>
        <w:rPr>
          <w:rFonts w:ascii="Arial" w:eastAsia="Arial" w:hAnsi="Arial" w:cs="Arial"/>
          <w:sz w:val="2"/>
          <w:szCs w:val="2"/>
        </w:rPr>
        <w:sectPr w:rsidR="008B27D4">
          <w:footerReference w:type="default" r:id="rId7"/>
          <w:type w:val="continuous"/>
          <w:pgSz w:w="16850" w:h="11910" w:orient="landscape"/>
          <w:pgMar w:top="1060" w:right="460" w:bottom="920" w:left="740" w:header="720" w:footer="733" w:gutter="0"/>
          <w:pgNumType w:start="1"/>
          <w:cols w:space="720"/>
        </w:sectPr>
      </w:pPr>
    </w:p>
    <w:p w:rsidR="008B27D4" w:rsidRDefault="008B27D4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38"/>
        <w:gridCol w:w="723"/>
        <w:gridCol w:w="6214"/>
        <w:gridCol w:w="1839"/>
        <w:gridCol w:w="1838"/>
        <w:gridCol w:w="1838"/>
        <w:gridCol w:w="1120"/>
        <w:gridCol w:w="1114"/>
      </w:tblGrid>
      <w:tr w:rsidR="008B27D4">
        <w:trPr>
          <w:trHeight w:hRule="exact" w:val="850"/>
        </w:trPr>
        <w:tc>
          <w:tcPr>
            <w:tcW w:w="15422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67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8B27D4" w:rsidRDefault="00925EBE">
            <w:pPr>
              <w:pStyle w:val="TableParagraph"/>
              <w:spacing w:before="7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RASHODI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8B27D4">
        <w:trPr>
          <w:trHeight w:hRule="exact" w:val="871"/>
        </w:trPr>
        <w:tc>
          <w:tcPr>
            <w:tcW w:w="14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3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pacing w:val="-1"/>
                <w:sz w:val="20"/>
              </w:rPr>
              <w:t>Račun</w:t>
            </w:r>
            <w:proofErr w:type="spellEnd"/>
            <w:r>
              <w:rPr>
                <w:rFonts w:ascii="Tahoma" w:hAnsi="Tahoma"/>
                <w:spacing w:val="-1"/>
                <w:sz w:val="20"/>
              </w:rPr>
              <w:t>/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Pozicija</w:t>
            </w:r>
            <w:proofErr w:type="spellEnd"/>
          </w:p>
          <w:p w:rsidR="008B27D4" w:rsidRDefault="008B27D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2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8"/>
              <w:ind w:right="14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8B27D4" w:rsidRDefault="008B27D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right="1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5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2016</w:t>
            </w:r>
          </w:p>
          <w:p w:rsidR="008B27D4" w:rsidRDefault="008B27D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4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Plan</w:t>
            </w:r>
          </w:p>
          <w:p w:rsidR="008B27D4" w:rsidRDefault="008B27D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2017</w:t>
            </w:r>
          </w:p>
          <w:p w:rsidR="008B27D4" w:rsidRDefault="008B27D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62" w:right="2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8B27D4" w:rsidRDefault="00925EBE">
            <w:pPr>
              <w:pStyle w:val="TableParagraph"/>
              <w:spacing w:before="88"/>
              <w:ind w:righ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42" w:right="27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8B27D4" w:rsidRDefault="00925EBE">
            <w:pPr>
              <w:pStyle w:val="TableParagraph"/>
              <w:spacing w:before="88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1.151.282,00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1.178.000,00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1.111.132,94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96,51%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5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94,32%</w:t>
            </w:r>
          </w:p>
        </w:tc>
      </w:tr>
      <w:tr w:rsidR="008B27D4">
        <w:trPr>
          <w:trHeight w:hRule="exact" w:val="29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Usluge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telefona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pošte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prijevoza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71.556,30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Usluge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tekućeg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investicijskog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održavanja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550.953,93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Usluge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promidžbe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informiranja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22.711,50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Komunalne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70.715,92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3236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Zdravstvene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veterinarske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28.835,00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3237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Intelektualne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osobne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243.869,00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3238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Računalne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8.443,00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3239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114.048,29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329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nespomenuti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433.412,00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694.000,00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612.340,02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141,28%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88,23%</w:t>
            </w:r>
          </w:p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3291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predstavničkih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izvršnih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tijela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povjerenstava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slično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297.982,11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3292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Premije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osiguranja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9.790,79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3293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Reprezentacija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76.388,11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3294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Članarine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norme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12.580,40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3295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Pristojbe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naknade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85.795,09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3299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nespomenuti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poslovanja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129.803,52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2"/>
                <w:w w:val="115"/>
                <w:sz w:val="18"/>
              </w:rPr>
              <w:t>F</w:t>
            </w:r>
            <w:r>
              <w:rPr>
                <w:rFonts w:ascii="Tahoma"/>
                <w:spacing w:val="-1"/>
                <w:w w:val="115"/>
                <w:sz w:val="18"/>
              </w:rPr>
              <w:t>inancijski</w:t>
            </w:r>
            <w:proofErr w:type="spellEnd"/>
            <w:r>
              <w:rPr>
                <w:rFonts w:ascii="Tahoma"/>
                <w:spacing w:val="26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rashodi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366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45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40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277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34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172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38%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1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89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51%</w:t>
            </w:r>
          </w:p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financijski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23.366,00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40.277,34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172,38%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89,51%</w:t>
            </w:r>
          </w:p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3431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Bankarske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platnog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prometa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33.605,28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3434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nespomenuti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financijski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rashodi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6.672,06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35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Subvencije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34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215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40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290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88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53%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73%</w:t>
            </w:r>
          </w:p>
        </w:tc>
      </w:tr>
      <w:tr w:rsidR="008B27D4">
        <w:trPr>
          <w:trHeight w:hRule="exact" w:val="51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352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 w:right="904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Subvencije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trgovačkim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društvima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zadrugama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poljoprivrednicima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imes New Roman" w:hAnsi="Times New Roman"/>
                <w:spacing w:val="59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obrtnicima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izvan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javnog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sektora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34.215,00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30.290,00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88,53%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75,73%</w:t>
            </w:r>
          </w:p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3523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Subvencije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poljoprivrednicima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obrtnicima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30.290,00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36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dane</w:t>
            </w:r>
            <w:proofErr w:type="spellEnd"/>
            <w:r>
              <w:rPr>
                <w:rFonts w:ascii="Tahoma" w:hAnsi="Tahoma"/>
                <w:spacing w:val="-7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w w:val="115"/>
                <w:sz w:val="18"/>
              </w:rPr>
              <w:t>u</w:t>
            </w:r>
            <w:r>
              <w:rPr>
                <w:rFonts w:ascii="Tahoma" w:hAnsi="Tahoma"/>
                <w:spacing w:val="-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inozemstvo</w:t>
            </w:r>
            <w:proofErr w:type="spellEnd"/>
            <w:r>
              <w:rPr>
                <w:rFonts w:ascii="Tahoma" w:hAnsi="Tahom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unutar</w:t>
            </w:r>
            <w:proofErr w:type="spellEnd"/>
            <w:r>
              <w:rPr>
                <w:rFonts w:ascii="Tahoma" w:hAnsi="Tahom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općeg</w:t>
            </w:r>
            <w:proofErr w:type="spellEnd"/>
            <w:r>
              <w:rPr>
                <w:rFonts w:ascii="Tahoma" w:hAnsi="Tahoma"/>
                <w:spacing w:val="-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88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397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73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100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98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905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111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89%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1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91%</w:t>
            </w:r>
          </w:p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366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proračunskim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korisnicima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drugih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88.397,00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98.905,55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111,89%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98,91%</w:t>
            </w:r>
          </w:p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3661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proračunskim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korisnicima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drugih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8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98.905,55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8B27D4" w:rsidRDefault="008B27D4"/>
        </w:tc>
      </w:tr>
    </w:tbl>
    <w:p w:rsidR="008B27D4" w:rsidRDefault="008B27D4">
      <w:pPr>
        <w:spacing w:before="5"/>
        <w:rPr>
          <w:rFonts w:ascii="Times New Roman" w:eastAsia="Times New Roman" w:hAnsi="Times New Roman" w:cs="Times New Roman"/>
        </w:rPr>
      </w:pPr>
    </w:p>
    <w:p w:rsidR="008B27D4" w:rsidRDefault="00786415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9806305" cy="13970"/>
                <wp:effectExtent l="0" t="8890" r="4445" b="571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6305" cy="13970"/>
                          <a:chOff x="0" y="0"/>
                          <a:chExt cx="15443" cy="22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22" cy="2"/>
                            <a:chOff x="11" y="11"/>
                            <a:chExt cx="15422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22"/>
                                <a:gd name="T2" fmla="+- 0 15432 11"/>
                                <a:gd name="T3" fmla="*/ T2 w 15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2">
                                  <a:moveTo>
                                    <a:pt x="0" y="0"/>
                                  </a:moveTo>
                                  <a:lnTo>
                                    <a:pt x="15421" y="0"/>
                                  </a:lnTo>
                                </a:path>
                              </a:pathLst>
                            </a:custGeom>
                            <a:noFill/>
                            <a:ln w="137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D5B0A3" id="Group 8" o:spid="_x0000_s1026" style="width:772.15pt;height:1.1pt;mso-position-horizontal-relative:char;mso-position-vertical-relative:line" coordsize="15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">
                <v:group id="Group 9" o:spid="_x0000_s1027" style="position:absolute;left:11;top:11;width:15422;height:2" coordorigin="11,11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11;top:11;width:15422;height:2;visibility:visible;mso-wrap-style:square;v-text-anchor:top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" path="m,l15421,e" filled="f" strokeweight=".38122mm">
                    <v:path arrowok="t" o:connecttype="custom" o:connectlocs="0,0;15421,0" o:connectangles="0,0"/>
                  </v:shape>
                </v:group>
                <w10:anchorlock/>
              </v:group>
            </w:pict>
          </mc:Fallback>
        </mc:AlternateContent>
      </w:r>
    </w:p>
    <w:p w:rsidR="008B27D4" w:rsidRDefault="008B27D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B27D4">
          <w:pgSz w:w="16850" w:h="11910" w:orient="landscape"/>
          <w:pgMar w:top="1060" w:right="460" w:bottom="920" w:left="740" w:header="0" w:footer="733" w:gutter="0"/>
          <w:cols w:space="720"/>
        </w:sectPr>
      </w:pPr>
    </w:p>
    <w:p w:rsidR="008B27D4" w:rsidRDefault="008B27D4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8"/>
        <w:gridCol w:w="723"/>
        <w:gridCol w:w="6214"/>
        <w:gridCol w:w="1839"/>
        <w:gridCol w:w="1838"/>
        <w:gridCol w:w="1838"/>
        <w:gridCol w:w="1120"/>
        <w:gridCol w:w="1114"/>
      </w:tblGrid>
      <w:tr w:rsidR="008B27D4">
        <w:trPr>
          <w:trHeight w:hRule="exact" w:val="850"/>
        </w:trPr>
        <w:tc>
          <w:tcPr>
            <w:tcW w:w="15422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67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8B27D4" w:rsidRDefault="00925EBE">
            <w:pPr>
              <w:pStyle w:val="TableParagraph"/>
              <w:spacing w:before="7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RASHODI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8B27D4">
        <w:trPr>
          <w:trHeight w:hRule="exact" w:val="871"/>
        </w:trPr>
        <w:tc>
          <w:tcPr>
            <w:tcW w:w="14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3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pacing w:val="-1"/>
                <w:sz w:val="20"/>
              </w:rPr>
              <w:t>Račun</w:t>
            </w:r>
            <w:proofErr w:type="spellEnd"/>
            <w:r>
              <w:rPr>
                <w:rFonts w:ascii="Tahoma" w:hAnsi="Tahoma"/>
                <w:spacing w:val="-1"/>
                <w:sz w:val="20"/>
              </w:rPr>
              <w:t>/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Pozicija</w:t>
            </w:r>
            <w:proofErr w:type="spellEnd"/>
          </w:p>
          <w:p w:rsidR="008B27D4" w:rsidRDefault="008B27D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2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8"/>
              <w:ind w:right="14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8B27D4" w:rsidRDefault="008B27D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right="1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5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2016</w:t>
            </w:r>
          </w:p>
          <w:p w:rsidR="008B27D4" w:rsidRDefault="008B27D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4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Plan</w:t>
            </w:r>
          </w:p>
          <w:p w:rsidR="008B27D4" w:rsidRDefault="008B27D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2017</w:t>
            </w:r>
          </w:p>
          <w:p w:rsidR="008B27D4" w:rsidRDefault="008B27D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62" w:right="2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8B27D4" w:rsidRDefault="00925EBE">
            <w:pPr>
              <w:pStyle w:val="TableParagraph"/>
              <w:spacing w:before="88"/>
              <w:ind w:righ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42" w:right="27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8B27D4" w:rsidRDefault="00925EBE">
            <w:pPr>
              <w:pStyle w:val="TableParagraph"/>
              <w:spacing w:before="88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8B27D4">
        <w:trPr>
          <w:trHeight w:hRule="exact" w:val="505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37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 w:right="281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4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gra</w:t>
            </w:r>
            <w:r>
              <w:rPr>
                <w:rFonts w:ascii="Tahoma" w:hAnsi="Tahoma"/>
                <w:spacing w:val="-2"/>
                <w:w w:val="115"/>
                <w:sz w:val="18"/>
              </w:rPr>
              <w:t>đ</w:t>
            </w:r>
            <w:r>
              <w:rPr>
                <w:rFonts w:ascii="Tahoma" w:hAnsi="Tahoma"/>
                <w:spacing w:val="-1"/>
                <w:w w:val="115"/>
                <w:sz w:val="18"/>
              </w:rPr>
              <w:t>anima</w:t>
            </w:r>
            <w:proofErr w:type="spellEnd"/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4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kućanstvima</w:t>
            </w:r>
            <w:proofErr w:type="spellEnd"/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temelju</w:t>
            </w:r>
            <w:proofErr w:type="spellEnd"/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osiguranja</w:t>
            </w:r>
            <w:proofErr w:type="spellEnd"/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3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druge</w:t>
            </w:r>
            <w:proofErr w:type="spellEnd"/>
            <w:r>
              <w:rPr>
                <w:rFonts w:ascii="Times New Roman" w:hAnsi="Times New Roman"/>
                <w:spacing w:val="61"/>
                <w:w w:val="11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naknade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372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548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360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335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847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97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15%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3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93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29%</w:t>
            </w:r>
          </w:p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372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Ostale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građanima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kućanstvima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372.548,00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335.847,97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90,15%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93,29%</w:t>
            </w:r>
          </w:p>
        </w:tc>
      </w:tr>
      <w:tr w:rsidR="008B27D4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građanima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kućanstvima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novcu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294.043,28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3722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građanima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kućanstvima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naravi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41.804,69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38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w w:val="115"/>
                <w:sz w:val="18"/>
              </w:rPr>
              <w:t>Ostali</w:t>
            </w:r>
            <w:proofErr w:type="spellEnd"/>
            <w:r>
              <w:rPr>
                <w:rFonts w:ascii="Tahoma"/>
                <w:spacing w:val="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rashodi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021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708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73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790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7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681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184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14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66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67%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86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23%</w:t>
            </w:r>
          </w:p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donacije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652.258,00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735.000,00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681.184,14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104,43%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1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92,68%</w:t>
            </w:r>
          </w:p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3810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donacije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donacije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novcu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680.184,14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Kazne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,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penali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štete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135.988,00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6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8B27D4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šteta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pravnim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fizičkim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osobama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385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8"/>
              <w:ind w:left="6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3851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386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Kapitalne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233.462,00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6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5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7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3860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Kapitalne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:rsidR="008B27D4" w:rsidRDefault="008B27D4"/>
        </w:tc>
      </w:tr>
    </w:tbl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37"/>
        <w:gridCol w:w="723"/>
        <w:gridCol w:w="6214"/>
        <w:gridCol w:w="1839"/>
        <w:gridCol w:w="1838"/>
        <w:gridCol w:w="1838"/>
        <w:gridCol w:w="1120"/>
        <w:gridCol w:w="1114"/>
      </w:tblGrid>
      <w:tr w:rsidR="008B27D4">
        <w:trPr>
          <w:trHeight w:hRule="exact" w:val="290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1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Rashodi</w:t>
            </w:r>
            <w:proofErr w:type="spellEnd"/>
            <w:r>
              <w:rPr>
                <w:rFonts w:ascii="Tahoma"/>
                <w:spacing w:val="-4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w w:val="115"/>
                <w:sz w:val="20"/>
              </w:rPr>
              <w:t>za</w:t>
            </w:r>
            <w:proofErr w:type="spellEnd"/>
            <w:r>
              <w:rPr>
                <w:rFonts w:ascii="Tahoma"/>
                <w:spacing w:val="-4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nabavu</w:t>
            </w:r>
            <w:proofErr w:type="spellEnd"/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nefinancijske</w:t>
            </w:r>
            <w:proofErr w:type="spellEnd"/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899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043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650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4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194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203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89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1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168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20%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1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87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51%</w:t>
            </w:r>
          </w:p>
        </w:tc>
      </w:tr>
      <w:tr w:rsidR="008B27D4">
        <w:trPr>
          <w:trHeight w:hRule="exact" w:val="29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41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Rashodi</w:t>
            </w:r>
            <w:proofErr w:type="spellEnd"/>
            <w:r>
              <w:rPr>
                <w:rFonts w:asci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za</w:t>
            </w:r>
            <w:proofErr w:type="spellEnd"/>
            <w:r>
              <w:rPr>
                <w:rFonts w:ascii="Tahoma"/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nabavu</w:t>
            </w:r>
            <w:proofErr w:type="spellEnd"/>
            <w:r>
              <w:rPr>
                <w:rFonts w:ascii="Tahoma"/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neproizvedene</w:t>
            </w:r>
            <w:proofErr w:type="spellEnd"/>
            <w:r>
              <w:rPr>
                <w:rFonts w:asci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dugotrajne</w:t>
            </w:r>
            <w:proofErr w:type="spellEnd"/>
            <w:r>
              <w:rPr>
                <w:rFonts w:asci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99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637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73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550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7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610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638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612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86%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1"/>
              <w:ind w:left="2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111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03%</w:t>
            </w:r>
          </w:p>
        </w:tc>
      </w:tr>
      <w:tr w:rsidR="008B27D4">
        <w:trPr>
          <w:trHeight w:hRule="exact" w:val="29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Materijalna</w:t>
            </w:r>
            <w:proofErr w:type="spellEnd"/>
            <w:r>
              <w:rPr>
                <w:rFonts w:asci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prirodna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bogatstva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49.950,00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8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99,90%</w:t>
            </w:r>
          </w:p>
        </w:tc>
      </w:tr>
      <w:tr w:rsidR="008B27D4">
        <w:trPr>
          <w:trHeight w:hRule="exact" w:val="289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4111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Zemljište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49.950,00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0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412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Nematerijalna</w:t>
            </w:r>
            <w:proofErr w:type="spellEnd"/>
            <w:r>
              <w:rPr>
                <w:rFonts w:asci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99.637,00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560.688,84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562,73%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4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112,14%</w:t>
            </w:r>
          </w:p>
        </w:tc>
      </w:tr>
      <w:tr w:rsidR="008B27D4">
        <w:trPr>
          <w:trHeight w:hRule="exact" w:val="29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4126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nematerijalna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560.688,84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1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42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Rashodi</w:t>
            </w:r>
            <w:proofErr w:type="spellEnd"/>
            <w:r>
              <w:rPr>
                <w:rFonts w:asci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za</w:t>
            </w:r>
            <w:proofErr w:type="spellEnd"/>
            <w:r>
              <w:rPr>
                <w:rFonts w:asci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nabavu</w:t>
            </w:r>
            <w:proofErr w:type="spellEnd"/>
            <w:r>
              <w:rPr>
                <w:rFonts w:ascii="Tahom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15"/>
                <w:sz w:val="18"/>
              </w:rPr>
              <w:t>proizvedene</w:t>
            </w:r>
            <w:proofErr w:type="spellEnd"/>
            <w:r>
              <w:rPr>
                <w:rFonts w:asci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dugotrajne</w:t>
            </w:r>
            <w:proofErr w:type="spellEnd"/>
            <w:r>
              <w:rPr>
                <w:rFonts w:asci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7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837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482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73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580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7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274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820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32,82%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10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47,38%</w:t>
            </w:r>
          </w:p>
        </w:tc>
      </w:tr>
      <w:tr w:rsidR="008B27D4">
        <w:trPr>
          <w:trHeight w:hRule="exact" w:val="29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Građevinski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objekti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343.442,00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171.461,05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49,92%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38,10%</w:t>
            </w:r>
          </w:p>
        </w:tc>
      </w:tr>
      <w:tr w:rsidR="008B27D4">
        <w:trPr>
          <w:trHeight w:hRule="exact" w:val="29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4210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Građevinski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objekti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171.461,05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Postrojenja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oprema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365.040,00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103.358,95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28,31%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79,51%</w:t>
            </w:r>
          </w:p>
        </w:tc>
      </w:tr>
      <w:tr w:rsidR="008B27D4">
        <w:trPr>
          <w:trHeight w:hRule="exact" w:val="294"/>
        </w:trPr>
        <w:tc>
          <w:tcPr>
            <w:tcW w:w="737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Uredska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oprema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namještaj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45.307,04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8B27D4" w:rsidRDefault="008B27D4"/>
        </w:tc>
      </w:tr>
    </w:tbl>
    <w:p w:rsidR="008B27D4" w:rsidRDefault="008B27D4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8B27D4" w:rsidRDefault="00786415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9806305" cy="13970"/>
                <wp:effectExtent l="0" t="2540" r="4445" b="254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6305" cy="13970"/>
                          <a:chOff x="0" y="0"/>
                          <a:chExt cx="15443" cy="22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22" cy="2"/>
                            <a:chOff x="11" y="11"/>
                            <a:chExt cx="15422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22"/>
                                <a:gd name="T2" fmla="+- 0 15432 11"/>
                                <a:gd name="T3" fmla="*/ T2 w 15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2">
                                  <a:moveTo>
                                    <a:pt x="0" y="0"/>
                                  </a:moveTo>
                                  <a:lnTo>
                                    <a:pt x="15421" y="0"/>
                                  </a:lnTo>
                                </a:path>
                              </a:pathLst>
                            </a:custGeom>
                            <a:noFill/>
                            <a:ln w="137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5E82F" id="Group 5" o:spid="_x0000_s1026" style="width:772.15pt;height:1.1pt;mso-position-horizontal-relative:char;mso-position-vertical-relative:line" coordsize="15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">
                <v:group id="Group 6" o:spid="_x0000_s1027" style="position:absolute;left:11;top:11;width:15422;height:2" coordorigin="11,11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11;top:11;width:15422;height:2;visibility:visible;mso-wrap-style:square;v-text-anchor:top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" path="m,l15421,e" filled="f" strokeweight=".38122mm">
                    <v:path arrowok="t" o:connecttype="custom" o:connectlocs="0,0;15421,0" o:connectangles="0,0"/>
                  </v:shape>
                </v:group>
                <w10:anchorlock/>
              </v:group>
            </w:pict>
          </mc:Fallback>
        </mc:AlternateContent>
      </w:r>
    </w:p>
    <w:p w:rsidR="008B27D4" w:rsidRDefault="008B27D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B27D4">
          <w:pgSz w:w="16850" w:h="11910" w:orient="landscape"/>
          <w:pgMar w:top="1060" w:right="460" w:bottom="920" w:left="740" w:header="0" w:footer="733" w:gutter="0"/>
          <w:cols w:space="720"/>
        </w:sectPr>
      </w:pPr>
    </w:p>
    <w:p w:rsidR="008B27D4" w:rsidRDefault="008B27D4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38"/>
        <w:gridCol w:w="723"/>
        <w:gridCol w:w="6214"/>
        <w:gridCol w:w="1839"/>
        <w:gridCol w:w="1838"/>
        <w:gridCol w:w="1838"/>
        <w:gridCol w:w="1120"/>
        <w:gridCol w:w="1114"/>
      </w:tblGrid>
      <w:tr w:rsidR="008B27D4">
        <w:trPr>
          <w:trHeight w:hRule="exact" w:val="850"/>
        </w:trPr>
        <w:tc>
          <w:tcPr>
            <w:tcW w:w="15422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67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8B27D4" w:rsidRDefault="00925EBE">
            <w:pPr>
              <w:pStyle w:val="TableParagraph"/>
              <w:spacing w:before="7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RASHODI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8B27D4">
        <w:trPr>
          <w:trHeight w:hRule="exact" w:val="871"/>
        </w:trPr>
        <w:tc>
          <w:tcPr>
            <w:tcW w:w="14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3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pacing w:val="-1"/>
                <w:sz w:val="20"/>
              </w:rPr>
              <w:t>Račun</w:t>
            </w:r>
            <w:proofErr w:type="spellEnd"/>
            <w:r>
              <w:rPr>
                <w:rFonts w:ascii="Tahoma" w:hAnsi="Tahoma"/>
                <w:spacing w:val="-1"/>
                <w:sz w:val="20"/>
              </w:rPr>
              <w:t>/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Pozicija</w:t>
            </w:r>
            <w:proofErr w:type="spellEnd"/>
          </w:p>
          <w:p w:rsidR="008B27D4" w:rsidRDefault="008B27D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2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8"/>
              <w:ind w:right="14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8B27D4" w:rsidRDefault="008B27D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right="1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5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2016</w:t>
            </w:r>
          </w:p>
          <w:p w:rsidR="008B27D4" w:rsidRDefault="008B27D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4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Plan</w:t>
            </w:r>
          </w:p>
          <w:p w:rsidR="008B27D4" w:rsidRDefault="008B27D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7D4" w:rsidRDefault="00925EBE">
            <w:pPr>
              <w:pStyle w:val="TableParagraph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2017</w:t>
            </w:r>
          </w:p>
          <w:p w:rsidR="008B27D4" w:rsidRDefault="008B27D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B27D4" w:rsidRDefault="00925EBE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62" w:right="2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8B27D4" w:rsidRDefault="00925EBE">
            <w:pPr>
              <w:pStyle w:val="TableParagraph"/>
              <w:spacing w:before="88"/>
              <w:ind w:righ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15"/>
              <w:ind w:left="242" w:right="27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8B27D4" w:rsidRDefault="00925EBE">
            <w:pPr>
              <w:pStyle w:val="TableParagraph"/>
              <w:spacing w:before="88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4222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Komunikacijska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oprema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5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4227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Uređaji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,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strojevi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oprema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ostale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namjene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58.051,91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Prijevozna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sredstva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6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Prijevozna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sredstva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cestovnom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prometu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426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Nematerijalna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proizvedena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6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4262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Ulaganja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računalne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programe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4264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nematerijalna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proizvedena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45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Rashodi</w:t>
            </w:r>
            <w:proofErr w:type="spellEnd"/>
            <w:r>
              <w:rPr>
                <w:rFonts w:ascii="Tahoma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za</w:t>
            </w:r>
            <w:proofErr w:type="spellEnd"/>
            <w:r>
              <w:rPr>
                <w:rFonts w:ascii="Tahoma"/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dodatna</w:t>
            </w:r>
            <w:proofErr w:type="spellEnd"/>
            <w:r>
              <w:rPr>
                <w:rFonts w:ascii="Tahoma"/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ulaganja</w:t>
            </w:r>
            <w:proofErr w:type="spellEnd"/>
            <w:r>
              <w:rPr>
                <w:rFonts w:ascii="Tahoma"/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15"/>
                <w:sz w:val="18"/>
              </w:rPr>
              <w:t>na</w:t>
            </w:r>
            <w:proofErr w:type="spellEnd"/>
            <w:r>
              <w:rPr>
                <w:rFonts w:ascii="Tahoma"/>
                <w:spacing w:val="-2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nefinancijskoj</w:t>
            </w:r>
            <w:proofErr w:type="spellEnd"/>
            <w:r>
              <w:rPr>
                <w:rFonts w:ascii="Tahoma"/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imovini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961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924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520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5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308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745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240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01%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91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62%</w:t>
            </w:r>
          </w:p>
        </w:tc>
      </w:tr>
      <w:tr w:rsidR="008B27D4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451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Dodatna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ulaganja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građevinskim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objektima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961.924,00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2.520.000,00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2.308.745,05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9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240,01%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925EBE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91,62%</w:t>
            </w:r>
          </w:p>
        </w:tc>
      </w:tr>
      <w:tr w:rsidR="008B27D4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4510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Dodatna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ulaganja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građevinskim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objektima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229.715,78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8B27D4" w:rsidRDefault="008B27D4"/>
        </w:tc>
      </w:tr>
      <w:tr w:rsidR="008B27D4">
        <w:trPr>
          <w:trHeight w:hRule="exact" w:val="294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4511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Dodatna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ulaganja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građevinskim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objektima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8B27D4" w:rsidRDefault="00925EBE">
            <w:pPr>
              <w:pStyle w:val="TableParagraph"/>
              <w:spacing w:before="11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2.079.029,27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8B27D4" w:rsidRDefault="008B27D4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8B27D4" w:rsidRDefault="008B27D4"/>
        </w:tc>
      </w:tr>
    </w:tbl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674"/>
        <w:gridCol w:w="1839"/>
        <w:gridCol w:w="1838"/>
        <w:gridCol w:w="1838"/>
        <w:gridCol w:w="1120"/>
        <w:gridCol w:w="1116"/>
      </w:tblGrid>
      <w:tr w:rsidR="008B27D4">
        <w:trPr>
          <w:trHeight w:hRule="exact" w:val="455"/>
        </w:trPr>
        <w:tc>
          <w:tcPr>
            <w:tcW w:w="76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69"/>
              <w:ind w:left="1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K</w:t>
            </w: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>N</w:t>
            </w:r>
            <w:r>
              <w:rPr>
                <w:rFonts w:ascii="Times New Roman"/>
                <w:spacing w:val="-2"/>
                <w:w w:val="105"/>
                <w:sz w:val="24"/>
              </w:rPr>
              <w:t>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79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6.378.283,00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79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8.314.000,00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75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7.423.483,31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79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116,39%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8B27D4" w:rsidRDefault="00925EBE">
            <w:pPr>
              <w:pStyle w:val="TableParagraph"/>
              <w:spacing w:before="75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89,29%</w:t>
            </w:r>
          </w:p>
        </w:tc>
      </w:tr>
    </w:tbl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8B27D4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8B27D4" w:rsidRDefault="00786415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9806305" cy="13970"/>
                <wp:effectExtent l="0" t="8890" r="4445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6305" cy="13970"/>
                          <a:chOff x="0" y="0"/>
                          <a:chExt cx="15443" cy="22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22" cy="2"/>
                            <a:chOff x="11" y="11"/>
                            <a:chExt cx="15422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22"/>
                                <a:gd name="T2" fmla="+- 0 15432 11"/>
                                <a:gd name="T3" fmla="*/ T2 w 15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2">
                                  <a:moveTo>
                                    <a:pt x="0" y="0"/>
                                  </a:moveTo>
                                  <a:lnTo>
                                    <a:pt x="15421" y="0"/>
                                  </a:lnTo>
                                </a:path>
                              </a:pathLst>
                            </a:custGeom>
                            <a:noFill/>
                            <a:ln w="137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A5EA22" id="Group 2" o:spid="_x0000_s1026" style="width:772.15pt;height:1.1pt;mso-position-horizontal-relative:char;mso-position-vertical-relative:line" coordsize="15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">
                <v:group id="Group 3" o:spid="_x0000_s1027" style="position:absolute;left:11;top:11;width:15422;height:2" coordorigin="11,11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11;top:11;width:15422;height:2;visibility:visible;mso-wrap-style:square;v-text-anchor:top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" path="m,l15421,e" filled="f" strokeweight=".38122mm">
                    <v:path arrowok="t" o:connecttype="custom" o:connectlocs="0,0;15421,0" o:connectangles="0,0"/>
                  </v:shape>
                </v:group>
                <w10:anchorlock/>
              </v:group>
            </w:pict>
          </mc:Fallback>
        </mc:AlternateContent>
      </w:r>
    </w:p>
    <w:sectPr w:rsidR="008B27D4">
      <w:pgSz w:w="16850" w:h="11910" w:orient="landscape"/>
      <w:pgMar w:top="1060" w:right="460" w:bottom="920" w:left="74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11" w:rsidRDefault="00756E11">
      <w:r>
        <w:separator/>
      </w:r>
    </w:p>
  </w:endnote>
  <w:endnote w:type="continuationSeparator" w:id="0">
    <w:p w:rsidR="00756E11" w:rsidRDefault="0075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D4" w:rsidRDefault="008B27D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11" w:rsidRDefault="00756E11">
      <w:r>
        <w:separator/>
      </w:r>
    </w:p>
  </w:footnote>
  <w:footnote w:type="continuationSeparator" w:id="0">
    <w:p w:rsidR="00756E11" w:rsidRDefault="0075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D4"/>
    <w:rsid w:val="001339FC"/>
    <w:rsid w:val="00756E11"/>
    <w:rsid w:val="00786415"/>
    <w:rsid w:val="007A460D"/>
    <w:rsid w:val="008B27D4"/>
    <w:rsid w:val="00925EBE"/>
    <w:rsid w:val="00B52296"/>
    <w:rsid w:val="00F5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17DAC9-D8A9-4759-82BA-A1B54360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2"/>
      <w:ind w:left="3722" w:hanging="3"/>
    </w:pPr>
    <w:rPr>
      <w:rFonts w:ascii="Arial" w:eastAsia="Arial" w:hAnsi="Arial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25E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2</cp:revision>
  <dcterms:created xsi:type="dcterms:W3CDTF">2018-06-12T07:46:00Z</dcterms:created>
  <dcterms:modified xsi:type="dcterms:W3CDTF">2018-06-12T07:46:00Z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LastSaved">
    <vt:filetime>2018-06-11T00:00:00Z</vt:filetime>
  </property>
</Properties>
</file>