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CE" w:rsidRDefault="003C3DCE" w:rsidP="003C3DCE">
      <w:pPr>
        <w:jc w:val="center"/>
      </w:pPr>
      <w:r>
        <w:rPr>
          <w:b/>
          <w:color w:val="000000"/>
          <w:sz w:val="26"/>
        </w:rPr>
        <w:t>OBRAZLOŽENJE UZ PRORAČUN</w:t>
      </w:r>
    </w:p>
    <w:p w:rsidR="003C3DCE" w:rsidRDefault="003C3DCE" w:rsidP="003C3DCE">
      <w:pPr>
        <w:jc w:val="center"/>
      </w:pPr>
      <w:r>
        <w:rPr>
          <w:b/>
          <w:color w:val="000000"/>
          <w:sz w:val="26"/>
        </w:rPr>
        <w:t xml:space="preserve">OPĆINE </w:t>
      </w:r>
      <w:r w:rsidR="00B815FD">
        <w:rPr>
          <w:b/>
          <w:color w:val="000000"/>
          <w:sz w:val="26"/>
        </w:rPr>
        <w:t>BRESTOVAC</w:t>
      </w:r>
      <w:r>
        <w:rPr>
          <w:b/>
          <w:color w:val="000000"/>
          <w:sz w:val="26"/>
        </w:rPr>
        <w:t xml:space="preserve"> ZA RAZDOBLJE</w:t>
      </w:r>
    </w:p>
    <w:p w:rsidR="003C3DCE" w:rsidRDefault="003C3DCE" w:rsidP="003C3DCE">
      <w:pPr>
        <w:jc w:val="center"/>
      </w:pPr>
      <w:r>
        <w:rPr>
          <w:b/>
          <w:color w:val="000000"/>
          <w:sz w:val="26"/>
        </w:rPr>
        <w:t>202</w:t>
      </w:r>
      <w:r w:rsidR="00B815FD">
        <w:rPr>
          <w:b/>
          <w:color w:val="000000"/>
          <w:sz w:val="26"/>
        </w:rPr>
        <w:t>2</w:t>
      </w:r>
      <w:r>
        <w:rPr>
          <w:b/>
          <w:color w:val="000000"/>
          <w:sz w:val="26"/>
        </w:rPr>
        <w:t>. – 202</w:t>
      </w:r>
      <w:r w:rsidR="00B815FD">
        <w:rPr>
          <w:b/>
          <w:color w:val="000000"/>
          <w:sz w:val="26"/>
        </w:rPr>
        <w:t>4</w:t>
      </w:r>
      <w:r>
        <w:rPr>
          <w:b/>
          <w:color w:val="000000"/>
          <w:sz w:val="26"/>
        </w:rPr>
        <w:t>. GODINE</w:t>
      </w:r>
    </w:p>
    <w:p w:rsidR="003C3DCE" w:rsidRDefault="003C3DCE" w:rsidP="003C3DCE"/>
    <w:p w:rsidR="003C3DCE" w:rsidRDefault="003C3DCE" w:rsidP="003C3DCE">
      <w:pPr>
        <w:jc w:val="center"/>
      </w:pPr>
    </w:p>
    <w:p w:rsidR="003C3DCE" w:rsidRDefault="003C3DCE" w:rsidP="003C3DCE">
      <w:r>
        <w:rPr>
          <w:color w:val="000000"/>
        </w:rPr>
        <w:t>Temeljem članka 39. Zakona o proračunu (NN 87/08,136/12 i 15/15) predstavničko tijelo jedinice lokalne i područne (regionalne) samouprave obvezno je do kraja tekuće godine donijeti proračun za iduću, kao i projekciju proračuna za sljedeće dvije proračunske godine.</w:t>
      </w:r>
    </w:p>
    <w:p w:rsidR="003C3DCE" w:rsidRDefault="003C3DCE" w:rsidP="003C3DCE">
      <w:r>
        <w:rPr>
          <w:color w:val="000000"/>
        </w:rPr>
        <w:t>Metodologija izrade proračuna propisana je Zakonom o proračunu (NN 87/08,136/12 i 15/15)  i podzakonskim aktima kojima se regulira provedba Zakona–Pravilnikom o proračunskim klasifikacijama (NN 26/10 i 120/13) i novim Pravilnikom o proračunskom računovodstvu i računskom planu (NN 114/10 , 31/11 ,124/14, 87/16</w:t>
      </w:r>
      <w:r w:rsidR="00293B05">
        <w:rPr>
          <w:color w:val="000000"/>
        </w:rPr>
        <w:t>,</w:t>
      </w:r>
      <w:r>
        <w:rPr>
          <w:color w:val="000000"/>
        </w:rPr>
        <w:t xml:space="preserve"> 3/18</w:t>
      </w:r>
      <w:r w:rsidR="00293B05">
        <w:rPr>
          <w:color w:val="000000"/>
        </w:rPr>
        <w:t>, 126/19 i 108/20</w:t>
      </w:r>
      <w:r>
        <w:rPr>
          <w:color w:val="000000"/>
        </w:rPr>
        <w:t>) koji se primjenjuje od 2018.g.</w:t>
      </w:r>
    </w:p>
    <w:p w:rsidR="003C3DCE" w:rsidRDefault="003C3DCE" w:rsidP="003C3DCE">
      <w:r>
        <w:rPr>
          <w:color w:val="000000"/>
        </w:rPr>
        <w:t>Metodologija izrade proračuna nije se mijenjala u odnosu na prethodnu godinu. I nadalje je obvezno uključivanje svih prihoda i primitaka i rashoda i izdataka proračunskih korisnika jedinice lokalne i područne (regionalne) samouprave, sukladno ekonomskoj, programskoj, funkcijskoj, organizacijskoj i  lokacijskoj klasifikaciji te izvorima financiranja.</w:t>
      </w:r>
    </w:p>
    <w:p w:rsidR="003C3DCE" w:rsidRDefault="003C3DCE" w:rsidP="003C3DCE"/>
    <w:p w:rsidR="008B2CDD" w:rsidRDefault="008B2CDD" w:rsidP="008B2CDD">
      <w:r>
        <w:t xml:space="preserve">U travnju 2021.Vlada Republike Hrvatske je donijela Nacionalni plan oporavka i otpornosti 2021. do 2026. i Program konvergencije Republike Hrvatske za razdoblje 2022. - 2024., a u srpnju 2021. Smjernice ekonomske i fiskalne politike </w:t>
      </w:r>
      <w:r w:rsidR="007D1B34">
        <w:t xml:space="preserve">za razdoblje 2022. – 2024. koje </w:t>
      </w:r>
      <w:r>
        <w:t>predstavljaju srednjoročni dokument Vlade koji definira smje</w:t>
      </w:r>
      <w:r w:rsidR="007D1B34">
        <w:t>r i ciljeve ekonomske politike,</w:t>
      </w:r>
      <w:r>
        <w:t xml:space="preserve">kao i visinu financijskih planova ministarstava i drugih </w:t>
      </w:r>
      <w:r w:rsidR="007D1B34">
        <w:t xml:space="preserve">proračunskih korisnika državnog </w:t>
      </w:r>
      <w:r>
        <w:t>proračuna za sljedeće trogodišnje razdoblje.</w:t>
      </w:r>
    </w:p>
    <w:p w:rsidR="008B2CDD" w:rsidRDefault="008B2CDD" w:rsidP="008B2CDD">
      <w:r>
        <w:t>Ministarstvo financija je na temelju Smjernica i uputa za izradu državnog proračuna sastavilo Upute za izradu proračuna jedinica lokalne i područne (regionalne) samouprave za razdoblje 2022. -2024.</w:t>
      </w:r>
    </w:p>
    <w:p w:rsidR="008B2CDD" w:rsidRDefault="008B2CDD" w:rsidP="008B2CDD"/>
    <w:p w:rsidR="003C3DCE" w:rsidRDefault="003C3DCE" w:rsidP="003C3DCE">
      <w:r>
        <w:rPr>
          <w:color w:val="000000"/>
        </w:rPr>
        <w:t>U kontekstu uravnoteženog proračuna jedinca lokalne i područne (regionalne ) samouprave u pitanjima iz područja planiranja iz Upitnika o fiskalnoj odgovornosti naglasak je stavljen na nužnost uravnoteženja proračuna jedinice lokalne i područne (regionalne) samouprave za naredno trogodišnje razdoblje na način da uključuje procjenu rezultata poslovanja tekuće godine koji se prenosi u slijedeće proračunske godine.</w:t>
      </w:r>
    </w:p>
    <w:p w:rsidR="003C3DCE" w:rsidRDefault="003C3DCE" w:rsidP="003C3DCE"/>
    <w:p w:rsidR="003C3DCE" w:rsidRDefault="003C3DCE" w:rsidP="003C3DCE">
      <w:r>
        <w:rPr>
          <w:color w:val="000000"/>
        </w:rPr>
        <w:t xml:space="preserve">Proračun Općine </w:t>
      </w:r>
      <w:r w:rsidR="007B5F0E">
        <w:rPr>
          <w:color w:val="000000"/>
        </w:rPr>
        <w:t>Brestovac</w:t>
      </w:r>
      <w:r>
        <w:rPr>
          <w:color w:val="000000"/>
        </w:rPr>
        <w:t xml:space="preserve"> za 202</w:t>
      </w:r>
      <w:r w:rsidR="007B5F0E">
        <w:rPr>
          <w:color w:val="000000"/>
        </w:rPr>
        <w:t>2</w:t>
      </w:r>
      <w:r>
        <w:rPr>
          <w:color w:val="000000"/>
        </w:rPr>
        <w:t>.g. temelji se na ranije usvojenoj projekciji uz određena odstupanja u odnosu na projekciju uvjetovana izmjenama zakonskih okvira, posebno izmjenama poreznih propisa te općinskih odluka, kao i dinamikom realizacije planiranih aktivnosti i projekata.</w:t>
      </w:r>
    </w:p>
    <w:p w:rsidR="003C3DCE" w:rsidRDefault="003C3DCE" w:rsidP="003C3DCE"/>
    <w:p w:rsidR="003C3DCE" w:rsidRDefault="003C3DCE" w:rsidP="003C3DCE">
      <w:r>
        <w:rPr>
          <w:color w:val="000000"/>
        </w:rPr>
        <w:t>Temeljem navedenog, proračun za 202</w:t>
      </w:r>
      <w:r w:rsidR="007B5F0E">
        <w:rPr>
          <w:color w:val="000000"/>
        </w:rPr>
        <w:t>2</w:t>
      </w:r>
      <w:r>
        <w:rPr>
          <w:color w:val="000000"/>
        </w:rPr>
        <w:t>. godinu donosi se na razini podskupine računa (treća</w:t>
      </w:r>
    </w:p>
    <w:p w:rsidR="003C3DCE" w:rsidRPr="00A20A19" w:rsidRDefault="003C3DCE" w:rsidP="003C3DCE">
      <w:pPr>
        <w:rPr>
          <w:color w:val="000000"/>
        </w:rPr>
      </w:pPr>
      <w:r>
        <w:rPr>
          <w:color w:val="000000"/>
        </w:rPr>
        <w:t>razina računskog plana), dok se projekcija za 202</w:t>
      </w:r>
      <w:r w:rsidR="007B5F0E">
        <w:rPr>
          <w:color w:val="000000"/>
        </w:rPr>
        <w:t>3</w:t>
      </w:r>
      <w:r>
        <w:rPr>
          <w:color w:val="000000"/>
        </w:rPr>
        <w:t>. i 202</w:t>
      </w:r>
      <w:r w:rsidR="007B5F0E">
        <w:rPr>
          <w:color w:val="000000"/>
        </w:rPr>
        <w:t>4</w:t>
      </w:r>
      <w:r w:rsidR="00A20A19">
        <w:rPr>
          <w:color w:val="000000"/>
        </w:rPr>
        <w:t xml:space="preserve">. </w:t>
      </w:r>
      <w:r>
        <w:rPr>
          <w:color w:val="000000"/>
        </w:rPr>
        <w:t>godinu donosi na razini skupine</w:t>
      </w:r>
    </w:p>
    <w:p w:rsidR="003C3DCE" w:rsidRDefault="003C3DCE" w:rsidP="003C3DCE">
      <w:r>
        <w:rPr>
          <w:color w:val="000000"/>
        </w:rPr>
        <w:t>(druga razina računskog plana). Ova, zakonom propisana, manje detaljna razina prikazivanja</w:t>
      </w:r>
    </w:p>
    <w:p w:rsidR="003C3DCE" w:rsidRDefault="003C3DCE" w:rsidP="003C3DCE">
      <w:r>
        <w:rPr>
          <w:color w:val="000000"/>
        </w:rPr>
        <w:t>planskih podataka opravdava se većom mogućom fleksibilnosti u izvršavanju proračuna.</w:t>
      </w:r>
    </w:p>
    <w:p w:rsidR="003C3DCE" w:rsidRDefault="003C3DCE" w:rsidP="003C3DCE">
      <w:r>
        <w:rPr>
          <w:color w:val="000000"/>
        </w:rPr>
        <w:t xml:space="preserve">Naglasak se stavlja na planiranje </w:t>
      </w:r>
      <w:r>
        <w:rPr>
          <w:b/>
          <w:color w:val="000000"/>
        </w:rPr>
        <w:t xml:space="preserve">po programima </w:t>
      </w:r>
      <w:r>
        <w:rPr>
          <w:color w:val="000000"/>
        </w:rPr>
        <w:t>(a unutar njih po aktivnostima i projektima)</w:t>
      </w:r>
    </w:p>
    <w:p w:rsidR="003C3DCE" w:rsidRDefault="003C3DCE" w:rsidP="003C3DCE">
      <w:r>
        <w:rPr>
          <w:color w:val="000000"/>
        </w:rPr>
        <w:t>a ne na vrstu i visinu pojedinačnog troška u okviru nekog programa (planiranog na nekom</w:t>
      </w:r>
    </w:p>
    <w:p w:rsidR="003C3DCE" w:rsidRDefault="003C3DCE" w:rsidP="003C3DCE">
      <w:r>
        <w:rPr>
          <w:color w:val="000000"/>
        </w:rPr>
        <w:t>nižem nivou). U pisanom obrazloženju koje prati proračun važno je utvrditi i istaknuti</w:t>
      </w:r>
    </w:p>
    <w:p w:rsidR="003C3DCE" w:rsidRDefault="003C3DCE" w:rsidP="003C3DCE">
      <w:r>
        <w:rPr>
          <w:color w:val="000000"/>
        </w:rPr>
        <w:t>zakonsku podlogu te ciljeve i željene rezultate svakog pojedinačnog programa.</w:t>
      </w:r>
    </w:p>
    <w:p w:rsidR="003C3DCE" w:rsidRDefault="003C3DCE" w:rsidP="003C3DCE">
      <w:r>
        <w:rPr>
          <w:color w:val="000000"/>
        </w:rPr>
        <w:t>Sukladno članku 16. Zakona o proračunu proračun  se sastoji od:</w:t>
      </w:r>
    </w:p>
    <w:p w:rsidR="003C3DCE" w:rsidRDefault="003C3DCE" w:rsidP="003C3DCE"/>
    <w:p w:rsidR="003C3DCE" w:rsidRDefault="003C3DCE" w:rsidP="003C3DCE"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color w:val="000000"/>
        </w:rPr>
        <w:t>Općeg dijela</w:t>
      </w:r>
    </w:p>
    <w:p w:rsidR="003C3DCE" w:rsidRDefault="003C3DCE" w:rsidP="003C3DCE"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color w:val="000000"/>
        </w:rPr>
        <w:t>Posebnog dijela</w:t>
      </w:r>
    </w:p>
    <w:p w:rsidR="003C3DCE" w:rsidRDefault="003C3DCE" w:rsidP="003C3DCE"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color w:val="000000"/>
        </w:rPr>
        <w:t>Plana razvojnih programa</w:t>
      </w:r>
    </w:p>
    <w:p w:rsidR="003C3DCE" w:rsidRDefault="003C3DCE" w:rsidP="003C3DCE"/>
    <w:p w:rsidR="003C3DCE" w:rsidRDefault="003C3DCE" w:rsidP="003C3DCE">
      <w:r>
        <w:rPr>
          <w:color w:val="000000"/>
        </w:rPr>
        <w:t>Opći dio proračuna</w:t>
      </w:r>
      <w:r>
        <w:rPr>
          <w:b/>
          <w:color w:val="000000"/>
        </w:rPr>
        <w:t xml:space="preserve"> </w:t>
      </w:r>
      <w:r>
        <w:rPr>
          <w:color w:val="000000"/>
        </w:rPr>
        <w:t>čini Račun prihoda i rashoda i Račun financiranja</w:t>
      </w:r>
    </w:p>
    <w:p w:rsidR="003C3DCE" w:rsidRDefault="003C3DCE" w:rsidP="003C3DCE"/>
    <w:p w:rsidR="003C3DCE" w:rsidRDefault="003C3DCE" w:rsidP="003C3DCE">
      <w:r>
        <w:rPr>
          <w:color w:val="000000"/>
        </w:rPr>
        <w:t xml:space="preserve">Posebni dio proračuna sastoji se od rashoda i izdataka, iskazanih po vrstama, raspoređenih u programe koji se sastoje od aktivnosti i projekata unutar razdjela/glava definiranih u skladu s </w:t>
      </w:r>
      <w:r>
        <w:rPr>
          <w:color w:val="000000"/>
        </w:rPr>
        <w:lastRenderedPageBreak/>
        <w:t>organizacijskom klasifikacijom Proračuna. Stoga su sve aktivnosti i projekti raspoređeni u odnosu na program i funkciju.</w:t>
      </w:r>
    </w:p>
    <w:p w:rsidR="003C3DCE" w:rsidRDefault="003C3DCE" w:rsidP="003C3DCE"/>
    <w:p w:rsidR="003C3DCE" w:rsidRDefault="003C3DCE" w:rsidP="007B5F0E">
      <w:r>
        <w:rPr>
          <w:color w:val="000000"/>
        </w:rPr>
        <w:t>Plan razvojnih programa</w:t>
      </w:r>
      <w:r w:rsidR="007B5F0E">
        <w:rPr>
          <w:color w:val="000000"/>
        </w:rPr>
        <w:t>-b</w:t>
      </w:r>
      <w:r w:rsidR="007B5F0E" w:rsidRPr="007B5F0E">
        <w:rPr>
          <w:color w:val="000000"/>
        </w:rPr>
        <w:t>udući da je odredbama Zakona o sustavu strateškog planiranja i upravljanja razvojem</w:t>
      </w:r>
      <w:r w:rsidR="007B5F0E">
        <w:rPr>
          <w:color w:val="000000"/>
        </w:rPr>
        <w:t xml:space="preserve"> </w:t>
      </w:r>
      <w:r w:rsidR="007B5F0E" w:rsidRPr="007B5F0E">
        <w:rPr>
          <w:color w:val="000000"/>
        </w:rPr>
        <w:t>Republike Hrvatske jedinicama lokalne i područne (regionalne) samouprave propisana obveza</w:t>
      </w:r>
      <w:r w:rsidR="007B5F0E">
        <w:rPr>
          <w:color w:val="000000"/>
        </w:rPr>
        <w:t xml:space="preserve"> </w:t>
      </w:r>
      <w:r w:rsidR="007B5F0E" w:rsidRPr="007B5F0E">
        <w:rPr>
          <w:color w:val="000000"/>
        </w:rPr>
        <w:t>donošenja strateških akata, odnosno planova razvoja i provedbenih programa, a novi Zakon o</w:t>
      </w:r>
      <w:r w:rsidR="007B5F0E">
        <w:rPr>
          <w:color w:val="000000"/>
        </w:rPr>
        <w:t xml:space="preserve"> </w:t>
      </w:r>
      <w:r w:rsidR="007B5F0E" w:rsidRPr="007B5F0E">
        <w:rPr>
          <w:color w:val="000000"/>
        </w:rPr>
        <w:t>proračunu (koji je u pripremi i čije se usvajanje očekuje do kraja 2021. godine) ne predviđa</w:t>
      </w:r>
      <w:r w:rsidR="007B5F0E">
        <w:rPr>
          <w:color w:val="000000"/>
        </w:rPr>
        <w:t xml:space="preserve"> </w:t>
      </w:r>
      <w:r w:rsidR="007B5F0E" w:rsidRPr="007B5F0E">
        <w:rPr>
          <w:color w:val="000000"/>
        </w:rPr>
        <w:t>jedinicama lokalne i područne (regionalne) samouprave obvezu izrade i donošenja planova</w:t>
      </w:r>
      <w:r w:rsidR="007B5F0E">
        <w:rPr>
          <w:color w:val="000000"/>
        </w:rPr>
        <w:t xml:space="preserve"> </w:t>
      </w:r>
      <w:r w:rsidR="007B5F0E" w:rsidRPr="007B5F0E">
        <w:rPr>
          <w:color w:val="000000"/>
        </w:rPr>
        <w:t>razvojnih programa, jedinice lokalne i područne (regionalne) samouprave nisu u obvezi uz</w:t>
      </w:r>
      <w:r w:rsidR="007B5F0E">
        <w:rPr>
          <w:color w:val="000000"/>
        </w:rPr>
        <w:t xml:space="preserve"> </w:t>
      </w:r>
      <w:r w:rsidR="007B5F0E" w:rsidRPr="007B5F0E">
        <w:rPr>
          <w:color w:val="000000"/>
        </w:rPr>
        <w:t>proračun za razdoblje 2022. – 2024. donijeti plan razvojnih programa.</w:t>
      </w:r>
    </w:p>
    <w:p w:rsidR="003C3DCE" w:rsidRDefault="003C3DCE" w:rsidP="003C3DCE"/>
    <w:p w:rsidR="003C3DCE" w:rsidRDefault="003C3DCE" w:rsidP="003C3DCE">
      <w:r>
        <w:rPr>
          <w:b/>
          <w:color w:val="000000"/>
          <w:sz w:val="26"/>
        </w:rPr>
        <w:t>OPĆI DIO</w:t>
      </w:r>
    </w:p>
    <w:p w:rsidR="003C3DCE" w:rsidRDefault="003C3DCE" w:rsidP="003C3DCE"/>
    <w:p w:rsidR="003C3DCE" w:rsidRDefault="003C3DCE" w:rsidP="003C3DCE">
      <w:r>
        <w:rPr>
          <w:b/>
          <w:color w:val="000000"/>
        </w:rPr>
        <w:t xml:space="preserve">Opći dio proračuna </w:t>
      </w:r>
      <w:r>
        <w:rPr>
          <w:color w:val="000000"/>
        </w:rPr>
        <w:t>čini Račun prihoda i rashoda i Račun financiranja.</w:t>
      </w:r>
    </w:p>
    <w:p w:rsidR="003C3DCE" w:rsidRDefault="003C3DCE" w:rsidP="003C3DCE"/>
    <w:p w:rsidR="003C3DCE" w:rsidRDefault="003C3DCE" w:rsidP="003C3DCE">
      <w:r>
        <w:rPr>
          <w:b/>
          <w:color w:val="000000"/>
        </w:rPr>
        <w:t xml:space="preserve">U računu prihoda i rashoda </w:t>
      </w:r>
      <w:r>
        <w:rPr>
          <w:color w:val="000000"/>
        </w:rPr>
        <w:t>planski podaci proračuna navedeni su po ekonomskoj</w:t>
      </w:r>
    </w:p>
    <w:p w:rsidR="003C3DCE" w:rsidRDefault="003C3DCE" w:rsidP="003C3DCE">
      <w:r>
        <w:rPr>
          <w:color w:val="000000"/>
        </w:rPr>
        <w:t>klasifikaciji (računima računskog plana proračuna), a čine ih prihodi poslovanja /skupina</w:t>
      </w:r>
    </w:p>
    <w:p w:rsidR="003C3DCE" w:rsidRDefault="003C3DCE" w:rsidP="003C3DCE">
      <w:r>
        <w:rPr>
          <w:color w:val="000000"/>
        </w:rPr>
        <w:t>konta 6/ i prihodi od prodaje nefinancijske imovine /skupina konta 7/ te rashodi poslovanja</w:t>
      </w:r>
    </w:p>
    <w:p w:rsidR="003C3DCE" w:rsidRDefault="003C3DCE" w:rsidP="003C3DCE">
      <w:r>
        <w:rPr>
          <w:color w:val="000000"/>
        </w:rPr>
        <w:t>/skupina konta 3/ i rashodi za nabavu nefinancijske imovine /skupina konta 4/.</w:t>
      </w:r>
    </w:p>
    <w:p w:rsidR="003C3DCE" w:rsidRDefault="003C3DCE" w:rsidP="003C3DCE">
      <w:r>
        <w:rPr>
          <w:color w:val="000000"/>
        </w:rPr>
        <w:t xml:space="preserve">Iznosi prihoda i primitaka proračuna Općine </w:t>
      </w:r>
      <w:r w:rsidR="007B5F0E">
        <w:rPr>
          <w:color w:val="000000"/>
        </w:rPr>
        <w:t>Brestovac</w:t>
      </w:r>
      <w:r>
        <w:rPr>
          <w:color w:val="000000"/>
        </w:rPr>
        <w:t xml:space="preserve"> za naredno trogodišnje razdoblje</w:t>
      </w:r>
    </w:p>
    <w:p w:rsidR="003C3DCE" w:rsidRDefault="003C3DCE" w:rsidP="003C3DCE">
      <w:r>
        <w:rPr>
          <w:color w:val="000000"/>
        </w:rPr>
        <w:t>planirani su temeljem ostvarenja za prethodnu godinu i Uputama za izradu proračuna jedinica lokalne i područne (regional</w:t>
      </w:r>
      <w:r w:rsidR="008677AD">
        <w:rPr>
          <w:color w:val="000000"/>
        </w:rPr>
        <w:t>ne) samouprave za razdoblje 202</w:t>
      </w:r>
      <w:r w:rsidR="007B5F0E">
        <w:rPr>
          <w:color w:val="000000"/>
        </w:rPr>
        <w:t>2</w:t>
      </w:r>
      <w:r w:rsidR="008677AD">
        <w:rPr>
          <w:color w:val="000000"/>
        </w:rPr>
        <w:t xml:space="preserve"> – 202</w:t>
      </w:r>
      <w:r w:rsidR="007B5F0E">
        <w:rPr>
          <w:color w:val="000000"/>
        </w:rPr>
        <w:t>4</w:t>
      </w:r>
      <w:r w:rsidR="008677AD">
        <w:rPr>
          <w:color w:val="000000"/>
        </w:rPr>
        <w:t>.</w:t>
      </w:r>
      <w:r>
        <w:rPr>
          <w:color w:val="000000"/>
        </w:rPr>
        <w:t xml:space="preserve"> RH kojima su utvrđene odrednice prihoda i rashoda lokalnih jedinica. </w:t>
      </w:r>
    </w:p>
    <w:p w:rsidR="008677AD" w:rsidRPr="008677AD" w:rsidRDefault="003C3DCE" w:rsidP="003C3DCE">
      <w:pPr>
        <w:rPr>
          <w:color w:val="000000"/>
        </w:rPr>
      </w:pPr>
      <w:r>
        <w:rPr>
          <w:color w:val="000000"/>
        </w:rPr>
        <w:t xml:space="preserve">Ukupni prihodi i primici proračuna Općine </w:t>
      </w:r>
      <w:r w:rsidR="007B5F0E">
        <w:rPr>
          <w:color w:val="000000"/>
        </w:rPr>
        <w:t>Brestovac</w:t>
      </w:r>
      <w:r>
        <w:rPr>
          <w:color w:val="000000"/>
        </w:rPr>
        <w:t xml:space="preserve"> za 202</w:t>
      </w:r>
      <w:r w:rsidR="007B5F0E">
        <w:rPr>
          <w:color w:val="000000"/>
        </w:rPr>
        <w:t>2</w:t>
      </w:r>
      <w:r>
        <w:rPr>
          <w:color w:val="000000"/>
        </w:rPr>
        <w:t xml:space="preserve">. godinu planirani su u iznosu od </w:t>
      </w:r>
      <w:r w:rsidR="00AD11EA" w:rsidRPr="00AD11EA">
        <w:t>13</w:t>
      </w:r>
      <w:r w:rsidR="00A20A19" w:rsidRPr="00AD11EA">
        <w:t>.</w:t>
      </w:r>
      <w:r w:rsidR="00AD11EA" w:rsidRPr="00AD11EA">
        <w:t>475</w:t>
      </w:r>
      <w:r w:rsidR="00A20A19" w:rsidRPr="00AD11EA">
        <w:t>.</w:t>
      </w:r>
      <w:r w:rsidR="00AD11EA" w:rsidRPr="00AD11EA">
        <w:t>000</w:t>
      </w:r>
      <w:r w:rsidR="00A20A19" w:rsidRPr="00AD11EA">
        <w:t>,</w:t>
      </w:r>
      <w:r w:rsidR="00AD11EA" w:rsidRPr="00AD11EA">
        <w:t>00</w:t>
      </w:r>
      <w:r w:rsidRPr="00AD11EA">
        <w:t xml:space="preserve"> </w:t>
      </w:r>
      <w:r>
        <w:rPr>
          <w:color w:val="000000"/>
        </w:rPr>
        <w:t>kun</w:t>
      </w:r>
      <w:r w:rsidR="00AD11EA">
        <w:rPr>
          <w:color w:val="000000"/>
        </w:rPr>
        <w:t>a</w:t>
      </w:r>
      <w:r w:rsidR="008677AD">
        <w:rPr>
          <w:color w:val="000000"/>
        </w:rPr>
        <w:t>.</w:t>
      </w:r>
    </w:p>
    <w:p w:rsidR="003C3DCE" w:rsidRDefault="003C3DCE" w:rsidP="003C3DCE">
      <w:r>
        <w:rPr>
          <w:color w:val="000000"/>
        </w:rPr>
        <w:t>Dok je porezne prihode i vlastite prihode Općine za naredne dvije godine moguće predvidjeti s više ili manje odstupanja, prihode skupine 63</w:t>
      </w:r>
      <w:r w:rsidR="008677AD">
        <w:rPr>
          <w:color w:val="000000"/>
        </w:rPr>
        <w:t xml:space="preserve"> Pomoći iz inozemstva (darovnice) i od subjekata unutar općeg proračuna </w:t>
      </w:r>
      <w:r>
        <w:rPr>
          <w:color w:val="000000"/>
        </w:rPr>
        <w:t xml:space="preserve"> vrlo je teško planirati, budući da za isto ne postoje dugoročne naznake. Informacije o mogućim prihodima iz ovih izvora, obično su izvjesne tek u jednogodišnjem periodu.</w:t>
      </w:r>
    </w:p>
    <w:p w:rsidR="003C3DCE" w:rsidRDefault="003C3DCE" w:rsidP="003C3DCE">
      <w:r>
        <w:rPr>
          <w:color w:val="000000"/>
        </w:rPr>
        <w:t xml:space="preserve">Slični su uvjeti planiranja i prihoda od prodaje imovine Općine </w:t>
      </w:r>
      <w:r w:rsidR="007B5F0E">
        <w:rPr>
          <w:color w:val="000000"/>
        </w:rPr>
        <w:t>Brestovac</w:t>
      </w:r>
      <w:r>
        <w:rPr>
          <w:color w:val="000000"/>
        </w:rPr>
        <w:t>.</w:t>
      </w:r>
    </w:p>
    <w:p w:rsidR="003C3DCE" w:rsidRDefault="003C3DCE" w:rsidP="003C3DCE">
      <w:r>
        <w:rPr>
          <w:color w:val="000000"/>
        </w:rPr>
        <w:t>Obzirom na obvezu uravnoteženosti proračuna, pripadajući rashodi i izdaci planiraju se na razini očekivanih prihoda i primitaka.</w:t>
      </w:r>
    </w:p>
    <w:p w:rsidR="003C3DCE" w:rsidRDefault="003C3DCE" w:rsidP="003C3DCE">
      <w:r>
        <w:rPr>
          <w:color w:val="000000"/>
        </w:rPr>
        <w:t>Rashodi se u općem dijelu proračuna navode zbirno (za sve proračunske korisnike i</w:t>
      </w:r>
    </w:p>
    <w:p w:rsidR="003C3DCE" w:rsidRDefault="003C3DCE" w:rsidP="003C3DCE">
      <w:r>
        <w:rPr>
          <w:color w:val="000000"/>
        </w:rPr>
        <w:t>upravni odjel), a detaljno su razrađeni u posebnom dijelu proračuna.</w:t>
      </w:r>
    </w:p>
    <w:p w:rsidR="00A20A19" w:rsidRDefault="00A20A19" w:rsidP="003C3DCE">
      <w:pPr>
        <w:rPr>
          <w:b/>
          <w:i/>
          <w:color w:val="000000"/>
        </w:rPr>
      </w:pPr>
    </w:p>
    <w:p w:rsidR="003C3DCE" w:rsidRDefault="003C3DCE" w:rsidP="003C3DCE">
      <w:r>
        <w:rPr>
          <w:b/>
          <w:i/>
          <w:color w:val="000000"/>
        </w:rPr>
        <w:t>PRIHODI PRORAČUNA U 202</w:t>
      </w:r>
      <w:r w:rsidR="007B5F0E">
        <w:rPr>
          <w:b/>
          <w:i/>
          <w:color w:val="000000"/>
        </w:rPr>
        <w:t>2</w:t>
      </w:r>
      <w:r>
        <w:rPr>
          <w:b/>
          <w:i/>
          <w:color w:val="000000"/>
        </w:rPr>
        <w:t>. GODINI</w:t>
      </w:r>
    </w:p>
    <w:p w:rsidR="003C3DCE" w:rsidRDefault="003C3DCE" w:rsidP="003C3DCE"/>
    <w:p w:rsidR="003C3DCE" w:rsidRPr="00AD11EA" w:rsidRDefault="003C3DCE" w:rsidP="003C3DCE">
      <w:r>
        <w:rPr>
          <w:color w:val="000000"/>
        </w:rPr>
        <w:t>Ukupni Prihodi i primici Proračuna za 202</w:t>
      </w:r>
      <w:r w:rsidR="007B5F0E">
        <w:rPr>
          <w:color w:val="000000"/>
        </w:rPr>
        <w:t>2</w:t>
      </w:r>
      <w:r>
        <w:rPr>
          <w:color w:val="000000"/>
        </w:rPr>
        <w:t xml:space="preserve">.g. predlažu se u iznosu od </w:t>
      </w:r>
      <w:r w:rsidR="00AD11EA">
        <w:rPr>
          <w:color w:val="000000"/>
        </w:rPr>
        <w:t>13.475.000,00</w:t>
      </w:r>
      <w:r w:rsidRPr="007B5F0E">
        <w:rPr>
          <w:color w:val="FF0000"/>
        </w:rPr>
        <w:t xml:space="preserve"> </w:t>
      </w:r>
      <w:r>
        <w:rPr>
          <w:color w:val="000000"/>
        </w:rPr>
        <w:t xml:space="preserve">kn, od čega prihodi poslovanja iznose </w:t>
      </w:r>
      <w:r w:rsidR="00AD11EA">
        <w:rPr>
          <w:color w:val="000000"/>
        </w:rPr>
        <w:t>12.905.000,00</w:t>
      </w:r>
      <w:r w:rsidRPr="007B5F0E">
        <w:rPr>
          <w:color w:val="FF0000"/>
        </w:rPr>
        <w:t xml:space="preserve"> </w:t>
      </w:r>
      <w:r>
        <w:rPr>
          <w:color w:val="000000"/>
        </w:rPr>
        <w:t>kun</w:t>
      </w:r>
      <w:r w:rsidR="00AD11EA">
        <w:rPr>
          <w:color w:val="000000"/>
        </w:rPr>
        <w:t>a</w:t>
      </w:r>
      <w:r>
        <w:rPr>
          <w:color w:val="000000"/>
        </w:rPr>
        <w:t xml:space="preserve"> , a prihodi od prodaje nefinancijske imovine iznose </w:t>
      </w:r>
      <w:r w:rsidR="00AD11EA" w:rsidRPr="00AD11EA">
        <w:t>570</w:t>
      </w:r>
      <w:r w:rsidRPr="00AD11EA">
        <w:t>.000,00 kuna.</w:t>
      </w:r>
      <w:r w:rsidR="000B40EA">
        <w:t>U ukupan proračun</w:t>
      </w:r>
      <w:r w:rsidR="007D1B34" w:rsidRPr="007D1B34">
        <w:t xml:space="preserve"> uključ</w:t>
      </w:r>
      <w:r w:rsidR="000B40EA">
        <w:t>ena ja</w:t>
      </w:r>
      <w:r w:rsidR="007D1B34" w:rsidRPr="007D1B34">
        <w:t xml:space="preserve"> procjenu rezultata poslovanja tekuće</w:t>
      </w:r>
      <w:r w:rsidR="000B40EA">
        <w:t xml:space="preserve"> (višak prihoda u iznosu od 1.500.000,00 kuna)</w:t>
      </w:r>
      <w:r w:rsidR="007D1B34" w:rsidRPr="007D1B34">
        <w:t xml:space="preserve"> godine koji se prenosi u slijedeće proračunske godine</w:t>
      </w:r>
      <w:r w:rsidR="000B40EA">
        <w:t>.</w:t>
      </w:r>
    </w:p>
    <w:p w:rsidR="003C3DCE" w:rsidRPr="00AD11EA" w:rsidRDefault="003C3DCE" w:rsidP="003C3DCE"/>
    <w:p w:rsidR="003C3DCE" w:rsidRDefault="003C3DCE" w:rsidP="003C3DCE">
      <w:r>
        <w:rPr>
          <w:b/>
          <w:color w:val="000000"/>
        </w:rPr>
        <w:t>Prihodi od poreza</w:t>
      </w:r>
    </w:p>
    <w:p w:rsidR="003C3DCE" w:rsidRDefault="003C3DCE" w:rsidP="003C3DCE"/>
    <w:p w:rsidR="003C3DCE" w:rsidRDefault="003C3DCE" w:rsidP="003C3DCE">
      <w:r>
        <w:t>Najvažniji prihodi jedinica lokalne i područne (regionalne) samouprave jesu prihodi od</w:t>
      </w:r>
    </w:p>
    <w:p w:rsidR="003C3DCE" w:rsidRDefault="003C3DCE" w:rsidP="003C3DCE">
      <w:r>
        <w:t>poreza na dohodak.</w:t>
      </w:r>
    </w:p>
    <w:p w:rsidR="003C3DCE" w:rsidRDefault="003C3DCE" w:rsidP="003C3DCE">
      <w:r>
        <w:t>Svaka jedinica lokalne i područne (regionalne) samouprave izrađuje plan prihoda uzimajući u</w:t>
      </w:r>
    </w:p>
    <w:p w:rsidR="003C3DCE" w:rsidRDefault="003C3DCE" w:rsidP="003C3DCE">
      <w:r>
        <w:t>obzir vlastite gospodarske i društvene specifičnosti, te pridržavajući se Zakona o proračunu i Zakona o fiskalnoj odgovornosti.</w:t>
      </w:r>
    </w:p>
    <w:p w:rsidR="003C3DCE" w:rsidRDefault="003C3DCE" w:rsidP="003C3DCE"/>
    <w:p w:rsidR="003C3DCE" w:rsidRDefault="003C3DCE" w:rsidP="003C3DCE">
      <w:r>
        <w:rPr>
          <w:color w:val="000000"/>
        </w:rPr>
        <w:t>Planirani prihodi skupine 61 sadrže prihode od poreza i prireza na dohodak i prihode od općinskih poreza (porez na potrošnju, porez na kuće za odmor, ), te prihode od poreza na promet nekretnina. U 202</w:t>
      </w:r>
      <w:r w:rsidR="007B5F0E">
        <w:rPr>
          <w:color w:val="000000"/>
        </w:rPr>
        <w:t>2</w:t>
      </w:r>
      <w:r>
        <w:rPr>
          <w:color w:val="000000"/>
        </w:rPr>
        <w:t xml:space="preserve">.g planirani su u iznosu od </w:t>
      </w:r>
      <w:r w:rsidR="00AD11EA">
        <w:rPr>
          <w:color w:val="000000"/>
        </w:rPr>
        <w:t>2.410.000,00</w:t>
      </w:r>
      <w:r w:rsidRPr="007B5F0E">
        <w:rPr>
          <w:color w:val="FF0000"/>
        </w:rPr>
        <w:t xml:space="preserve"> </w:t>
      </w:r>
      <w:r>
        <w:rPr>
          <w:color w:val="000000"/>
        </w:rPr>
        <w:t>kn</w:t>
      </w:r>
      <w:r w:rsidR="00AD11EA">
        <w:rPr>
          <w:color w:val="000000"/>
        </w:rPr>
        <w:t>.</w:t>
      </w:r>
    </w:p>
    <w:p w:rsidR="003C3DCE" w:rsidRDefault="003C3DCE" w:rsidP="003C3DCE"/>
    <w:p w:rsidR="003C3DCE" w:rsidRDefault="003C3DCE" w:rsidP="003C3DCE">
      <w:r>
        <w:rPr>
          <w:b/>
          <w:color w:val="000000"/>
        </w:rPr>
        <w:lastRenderedPageBreak/>
        <w:t>Pomoći iz inozemstva i od subjekata unutar općeg proračuna</w:t>
      </w:r>
    </w:p>
    <w:p w:rsidR="003C3DCE" w:rsidRDefault="003C3DCE" w:rsidP="003C3DCE"/>
    <w:p w:rsidR="007A39D8" w:rsidRDefault="003C3DCE" w:rsidP="003C3DCE">
      <w:pPr>
        <w:rPr>
          <w:color w:val="000000"/>
        </w:rPr>
      </w:pPr>
      <w:r>
        <w:rPr>
          <w:color w:val="000000"/>
        </w:rPr>
        <w:t xml:space="preserve">U okviru planiranih prihoda skupine 63 iznos od </w:t>
      </w:r>
      <w:r w:rsidR="000612BB">
        <w:rPr>
          <w:color w:val="000000"/>
        </w:rPr>
        <w:t>8.</w:t>
      </w:r>
      <w:r w:rsidR="00AD11EA">
        <w:rPr>
          <w:color w:val="000000"/>
        </w:rPr>
        <w:t>205</w:t>
      </w:r>
      <w:r w:rsidR="000612BB">
        <w:rPr>
          <w:color w:val="000000"/>
        </w:rPr>
        <w:t>.</w:t>
      </w:r>
      <w:r w:rsidR="00AD11EA">
        <w:rPr>
          <w:color w:val="000000"/>
        </w:rPr>
        <w:t>000</w:t>
      </w:r>
      <w:r w:rsidR="000612BB">
        <w:rPr>
          <w:color w:val="000000"/>
        </w:rPr>
        <w:t>,</w:t>
      </w:r>
      <w:r w:rsidR="00AD11EA">
        <w:rPr>
          <w:color w:val="000000"/>
        </w:rPr>
        <w:t>00</w:t>
      </w:r>
      <w:r>
        <w:rPr>
          <w:color w:val="000000"/>
        </w:rPr>
        <w:t xml:space="preserve"> kuna</w:t>
      </w:r>
      <w:r w:rsidR="007A39D8">
        <w:rPr>
          <w:color w:val="000000"/>
        </w:rPr>
        <w:t xml:space="preserve"> odnosi se </w:t>
      </w:r>
      <w:r w:rsidR="007A39D8" w:rsidRPr="007A39D8">
        <w:rPr>
          <w:color w:val="000000"/>
        </w:rPr>
        <w:t>na pomoć iz državnog proračuna u visini sredstava fiskalnog izravnanja utvrđenih sukladno posebnim propisima i ta sredstva se evidentiraju kao tekuća pomoć</w:t>
      </w:r>
      <w:r w:rsidR="007A39D8">
        <w:rPr>
          <w:color w:val="000000"/>
        </w:rPr>
        <w:t xml:space="preserve"> iz državnog proračuna te na </w:t>
      </w:r>
      <w:r w:rsidR="007A39D8" w:rsidRPr="007A39D8">
        <w:rPr>
          <w:color w:val="000000"/>
        </w:rPr>
        <w:t>pomoći</w:t>
      </w:r>
      <w:r w:rsidR="007A39D8">
        <w:rPr>
          <w:color w:val="000000"/>
        </w:rPr>
        <w:t xml:space="preserve"> nadležnih ministarstava </w:t>
      </w:r>
      <w:r w:rsidR="007A39D8" w:rsidRPr="007A39D8">
        <w:rPr>
          <w:color w:val="000000"/>
        </w:rPr>
        <w:t xml:space="preserve"> i od subjekata unutar općeg proračuna . To su prihodi čija je namjena unaprijed ugovorom definirana, odnosno moraju se utrošiti sukladno ugovorom definiranoj investiciji.</w:t>
      </w:r>
    </w:p>
    <w:p w:rsidR="003C3DCE" w:rsidRDefault="003C3DCE" w:rsidP="003C3DCE"/>
    <w:p w:rsidR="003C3DCE" w:rsidRDefault="003C3DCE" w:rsidP="003C3DCE">
      <w:r>
        <w:rPr>
          <w:b/>
          <w:color w:val="000000"/>
        </w:rPr>
        <w:t>Prihodi od imovine</w:t>
      </w:r>
    </w:p>
    <w:p w:rsidR="003C3DCE" w:rsidRDefault="003C3DCE" w:rsidP="003C3DCE"/>
    <w:p w:rsidR="003C3DCE" w:rsidRDefault="003C3DCE" w:rsidP="003C3DCE">
      <w:r>
        <w:rPr>
          <w:color w:val="000000"/>
        </w:rPr>
        <w:t xml:space="preserve">Temeljem imovine (skupina 64) Općina </w:t>
      </w:r>
      <w:r w:rsidR="007A39D8">
        <w:rPr>
          <w:color w:val="000000"/>
        </w:rPr>
        <w:t>Brestovac</w:t>
      </w:r>
      <w:r>
        <w:rPr>
          <w:color w:val="000000"/>
        </w:rPr>
        <w:t xml:space="preserve"> planira tijekom 202</w:t>
      </w:r>
      <w:r w:rsidR="007A39D8">
        <w:rPr>
          <w:color w:val="000000"/>
        </w:rPr>
        <w:t>2</w:t>
      </w:r>
      <w:r>
        <w:rPr>
          <w:color w:val="000000"/>
        </w:rPr>
        <w:t xml:space="preserve">. godine ostvariti </w:t>
      </w:r>
      <w:r w:rsidR="007A39D8">
        <w:rPr>
          <w:color w:val="000000"/>
        </w:rPr>
        <w:t>466</w:t>
      </w:r>
      <w:r>
        <w:rPr>
          <w:color w:val="000000"/>
        </w:rPr>
        <w:t>.</w:t>
      </w:r>
      <w:r w:rsidR="007A39D8">
        <w:rPr>
          <w:color w:val="000000"/>
        </w:rPr>
        <w:t>0</w:t>
      </w:r>
      <w:r>
        <w:rPr>
          <w:color w:val="000000"/>
        </w:rPr>
        <w:t xml:space="preserve">00,00 kuna prihoda i to s osnova </w:t>
      </w:r>
      <w:r w:rsidR="00B34673">
        <w:rPr>
          <w:color w:val="000000"/>
        </w:rPr>
        <w:t>zakupa poljoprivrednog zemljišta u vlasništvu države</w:t>
      </w:r>
      <w:r>
        <w:rPr>
          <w:color w:val="000000"/>
        </w:rPr>
        <w:t xml:space="preserve">  od spomeničke rente te propisanih pripadajućih naknada ( služnost javnih površina) , naknada za koncesije i sl.</w:t>
      </w:r>
    </w:p>
    <w:p w:rsidR="003C3DCE" w:rsidRDefault="003C3DCE" w:rsidP="003C3DCE"/>
    <w:p w:rsidR="003C3DCE" w:rsidRDefault="003C3DCE" w:rsidP="003C3DCE">
      <w:r>
        <w:rPr>
          <w:b/>
          <w:color w:val="000000"/>
        </w:rPr>
        <w:t>Prihodi od upravnih i administrativnih pristojbi, pristojbi po posebnim propisima</w:t>
      </w:r>
    </w:p>
    <w:p w:rsidR="003C3DCE" w:rsidRDefault="003C3DCE" w:rsidP="003C3DCE"/>
    <w:p w:rsidR="003C3DCE" w:rsidRDefault="003C3DCE" w:rsidP="003C3DCE">
      <w:r>
        <w:rPr>
          <w:color w:val="000000"/>
        </w:rPr>
        <w:t>Skupina 65 obuhvaća prihode od upravnih pristojbi te prihode po posebnim propisima kao što su komunalna naknada, komunalni doprinos,</w:t>
      </w:r>
      <w:r w:rsidR="00B34673">
        <w:rPr>
          <w:color w:val="000000"/>
        </w:rPr>
        <w:t>šumski doprinos</w:t>
      </w:r>
      <w:r>
        <w:rPr>
          <w:color w:val="000000"/>
        </w:rPr>
        <w:t xml:space="preserve">  te ostale prihode.</w:t>
      </w:r>
    </w:p>
    <w:p w:rsidR="003C3DCE" w:rsidRDefault="003C3DCE" w:rsidP="003C3DCE">
      <w:r>
        <w:rPr>
          <w:color w:val="000000"/>
        </w:rPr>
        <w:t>U okviru ovih prihoda planirani su prihodi od upravnih i administrativnih pristojbi, odnosno državnih biljega,  boravišne pristojbe, a u skladu s ostvarenjem 20</w:t>
      </w:r>
      <w:r w:rsidR="000612BB">
        <w:rPr>
          <w:color w:val="000000"/>
        </w:rPr>
        <w:t>2</w:t>
      </w:r>
      <w:r w:rsidR="00B34673">
        <w:rPr>
          <w:color w:val="000000"/>
        </w:rPr>
        <w:t>1</w:t>
      </w:r>
      <w:r>
        <w:rPr>
          <w:color w:val="000000"/>
        </w:rPr>
        <w:t>.g. Nadalje , prihodi po posebnim propisima planirani su na razini plana za 20</w:t>
      </w:r>
      <w:r w:rsidR="000612BB">
        <w:rPr>
          <w:color w:val="000000"/>
        </w:rPr>
        <w:t>2</w:t>
      </w:r>
      <w:r w:rsidR="00B34673">
        <w:rPr>
          <w:color w:val="000000"/>
        </w:rPr>
        <w:t>1</w:t>
      </w:r>
      <w:r>
        <w:rPr>
          <w:color w:val="000000"/>
        </w:rPr>
        <w:t xml:space="preserve">g. , a odnose se na prihode od vodnog gospodarstva , naknade </w:t>
      </w:r>
      <w:r w:rsidR="00B34673">
        <w:rPr>
          <w:color w:val="000000"/>
        </w:rPr>
        <w:t>za nezakonito izgrađene zgrade</w:t>
      </w:r>
      <w:r>
        <w:rPr>
          <w:color w:val="000000"/>
        </w:rPr>
        <w:t>.</w:t>
      </w:r>
    </w:p>
    <w:p w:rsidR="003C3DCE" w:rsidRDefault="003C3DCE" w:rsidP="003C3DCE">
      <w:r>
        <w:rPr>
          <w:color w:val="000000"/>
        </w:rPr>
        <w:t xml:space="preserve">U okviru ove grupe prihoda najveći dio imaju prihodi po posebnim propisima koji se odnose na prihode od </w:t>
      </w:r>
      <w:r w:rsidR="00B34673">
        <w:rPr>
          <w:color w:val="000000"/>
        </w:rPr>
        <w:t>šumskog doprinosa</w:t>
      </w:r>
      <w:r>
        <w:rPr>
          <w:color w:val="000000"/>
        </w:rPr>
        <w:t xml:space="preserve">. Planirani su u iznosu od </w:t>
      </w:r>
      <w:r w:rsidR="00B34673">
        <w:rPr>
          <w:color w:val="000000"/>
        </w:rPr>
        <w:t>1</w:t>
      </w:r>
      <w:r>
        <w:rPr>
          <w:color w:val="000000"/>
        </w:rPr>
        <w:t>.</w:t>
      </w:r>
      <w:r w:rsidR="000612BB">
        <w:rPr>
          <w:color w:val="000000"/>
        </w:rPr>
        <w:t>5</w:t>
      </w:r>
      <w:r w:rsidR="00B34673">
        <w:rPr>
          <w:color w:val="000000"/>
        </w:rPr>
        <w:t>00</w:t>
      </w:r>
      <w:r>
        <w:rPr>
          <w:color w:val="000000"/>
        </w:rPr>
        <w:t>.000,00 kuna.</w:t>
      </w:r>
    </w:p>
    <w:p w:rsidR="003C3DCE" w:rsidRDefault="003C3DCE" w:rsidP="003C3DCE"/>
    <w:p w:rsidR="003C3DCE" w:rsidRDefault="003C3DCE" w:rsidP="003C3DCE">
      <w:r>
        <w:rPr>
          <w:b/>
          <w:color w:val="000000"/>
        </w:rPr>
        <w:t>Prihodi od prodaje neproizvedene dugotrajne imovine</w:t>
      </w:r>
    </w:p>
    <w:p w:rsidR="003C3DCE" w:rsidRDefault="003C3DCE" w:rsidP="003C3DCE"/>
    <w:p w:rsidR="003C3DCE" w:rsidRDefault="003C3DCE" w:rsidP="003C3DCE">
      <w:r>
        <w:rPr>
          <w:color w:val="000000"/>
        </w:rPr>
        <w:t>Kapitalni prihodi evidentiraju se u okviru skupine 7 ,a odnose se na planirane prihode od</w:t>
      </w:r>
    </w:p>
    <w:p w:rsidR="003C3DCE" w:rsidRDefault="000612BB" w:rsidP="003C3DCE">
      <w:pPr>
        <w:rPr>
          <w:color w:val="000000"/>
        </w:rPr>
      </w:pPr>
      <w:r>
        <w:rPr>
          <w:color w:val="000000"/>
        </w:rPr>
        <w:t>prodaje</w:t>
      </w:r>
      <w:r w:rsidR="003C3DCE">
        <w:rPr>
          <w:color w:val="000000"/>
        </w:rPr>
        <w:t xml:space="preserve"> </w:t>
      </w:r>
      <w:r w:rsidR="00B34673">
        <w:rPr>
          <w:color w:val="000000"/>
        </w:rPr>
        <w:t>imovine</w:t>
      </w:r>
      <w:r w:rsidR="003C3DCE">
        <w:rPr>
          <w:color w:val="000000"/>
        </w:rPr>
        <w:t xml:space="preserve"> u vla</w:t>
      </w:r>
      <w:r>
        <w:rPr>
          <w:color w:val="000000"/>
        </w:rPr>
        <w:t xml:space="preserve">sništvu Općine </w:t>
      </w:r>
      <w:r w:rsidR="00B34673">
        <w:rPr>
          <w:color w:val="000000"/>
        </w:rPr>
        <w:t>Brestovac</w:t>
      </w:r>
      <w:r>
        <w:rPr>
          <w:color w:val="000000"/>
        </w:rPr>
        <w:t xml:space="preserve"> i</w:t>
      </w:r>
      <w:r w:rsidR="00B34673">
        <w:rPr>
          <w:color w:val="000000"/>
        </w:rPr>
        <w:t xml:space="preserve"> prihode od prodaje poljoprivrednog zemljišta u vlasništvu države</w:t>
      </w:r>
      <w:r>
        <w:rPr>
          <w:color w:val="000000"/>
        </w:rPr>
        <w:t xml:space="preserve"> iznose </w:t>
      </w:r>
      <w:r w:rsidR="00B34673">
        <w:rPr>
          <w:color w:val="000000"/>
        </w:rPr>
        <w:t>57</w:t>
      </w:r>
      <w:r w:rsidR="003C3DCE">
        <w:rPr>
          <w:color w:val="000000"/>
        </w:rPr>
        <w:t>0.000,00 kuna.</w:t>
      </w:r>
    </w:p>
    <w:p w:rsidR="002A632E" w:rsidRDefault="002A632E" w:rsidP="003C3DCE">
      <w:pPr>
        <w:rPr>
          <w:color w:val="000000"/>
        </w:rPr>
      </w:pPr>
    </w:p>
    <w:p w:rsidR="002A632E" w:rsidRDefault="002A632E" w:rsidP="003C3DCE">
      <w:pPr>
        <w:rPr>
          <w:color w:val="000000"/>
        </w:rPr>
      </w:pPr>
    </w:p>
    <w:p w:rsidR="002A632E" w:rsidRDefault="002A632E" w:rsidP="003C3DCE">
      <w:pPr>
        <w:rPr>
          <w:color w:val="000000"/>
        </w:rPr>
      </w:pPr>
    </w:p>
    <w:p w:rsidR="002A632E" w:rsidRDefault="002A632E" w:rsidP="003C3DCE">
      <w:pPr>
        <w:rPr>
          <w:color w:val="000000"/>
        </w:rPr>
      </w:pPr>
    </w:p>
    <w:p w:rsidR="002A632E" w:rsidRDefault="002A632E" w:rsidP="003C3DCE"/>
    <w:p w:rsidR="003C3DCE" w:rsidRDefault="003C3DCE" w:rsidP="003C3DCE">
      <w:r>
        <w:rPr>
          <w:b/>
          <w:color w:val="000000"/>
          <w:sz w:val="26"/>
        </w:rPr>
        <w:t>RASHODI I IZDACI PRORAČUNA U 202</w:t>
      </w:r>
      <w:r w:rsidR="00B815FD">
        <w:rPr>
          <w:b/>
          <w:color w:val="000000"/>
          <w:sz w:val="26"/>
        </w:rPr>
        <w:t>2</w:t>
      </w:r>
      <w:r>
        <w:rPr>
          <w:b/>
          <w:color w:val="000000"/>
          <w:sz w:val="26"/>
        </w:rPr>
        <w:t>.g.</w:t>
      </w:r>
    </w:p>
    <w:p w:rsidR="003C3DCE" w:rsidRDefault="003C3DCE" w:rsidP="003C3DCE"/>
    <w:p w:rsidR="003C3DCE" w:rsidRDefault="003C3DCE" w:rsidP="003C3DCE">
      <w:r>
        <w:rPr>
          <w:color w:val="000000"/>
        </w:rPr>
        <w:t xml:space="preserve">Ukupni rashodi i izdaci proračuna predlažu se u iznosu od </w:t>
      </w:r>
      <w:r w:rsidR="00B815FD">
        <w:rPr>
          <w:color w:val="000000"/>
        </w:rPr>
        <w:t>14</w:t>
      </w:r>
      <w:r w:rsidR="00A20A19">
        <w:rPr>
          <w:color w:val="000000"/>
        </w:rPr>
        <w:t>.</w:t>
      </w:r>
      <w:r w:rsidR="00B815FD">
        <w:rPr>
          <w:color w:val="000000"/>
        </w:rPr>
        <w:t>975</w:t>
      </w:r>
      <w:r w:rsidR="00A20A19">
        <w:rPr>
          <w:color w:val="000000"/>
        </w:rPr>
        <w:t>.</w:t>
      </w:r>
      <w:r w:rsidR="00B815FD">
        <w:rPr>
          <w:color w:val="000000"/>
        </w:rPr>
        <w:t>000</w:t>
      </w:r>
      <w:r w:rsidR="00A20A19">
        <w:rPr>
          <w:color w:val="000000"/>
        </w:rPr>
        <w:t>,</w:t>
      </w:r>
      <w:r w:rsidR="00B815FD">
        <w:rPr>
          <w:color w:val="000000"/>
        </w:rPr>
        <w:t>00</w:t>
      </w:r>
      <w:r>
        <w:rPr>
          <w:color w:val="000000"/>
        </w:rPr>
        <w:t xml:space="preserve"> kuna , a uključuju rashode poslovanja u visini od </w:t>
      </w:r>
      <w:r w:rsidR="00B815FD">
        <w:rPr>
          <w:color w:val="000000"/>
        </w:rPr>
        <w:t>6</w:t>
      </w:r>
      <w:r w:rsidR="00A20A19">
        <w:rPr>
          <w:color w:val="000000"/>
        </w:rPr>
        <w:t>.</w:t>
      </w:r>
      <w:r w:rsidR="00B815FD">
        <w:rPr>
          <w:color w:val="000000"/>
        </w:rPr>
        <w:t>585</w:t>
      </w:r>
      <w:r w:rsidR="00A20A19">
        <w:rPr>
          <w:color w:val="000000"/>
        </w:rPr>
        <w:t>.</w:t>
      </w:r>
      <w:r w:rsidR="00B815FD">
        <w:rPr>
          <w:color w:val="000000"/>
        </w:rPr>
        <w:t>000</w:t>
      </w:r>
      <w:r w:rsidR="00A20A19">
        <w:rPr>
          <w:color w:val="000000"/>
        </w:rPr>
        <w:t>,</w:t>
      </w:r>
      <w:r w:rsidR="00B815FD">
        <w:rPr>
          <w:color w:val="000000"/>
        </w:rPr>
        <w:t>0</w:t>
      </w:r>
      <w:r w:rsidR="00A20A19">
        <w:rPr>
          <w:color w:val="000000"/>
        </w:rPr>
        <w:t>0</w:t>
      </w:r>
      <w:r>
        <w:rPr>
          <w:color w:val="000000"/>
        </w:rPr>
        <w:t xml:space="preserve"> kuna, rashode za nabavu nefinancijske imovine u visini od </w:t>
      </w:r>
      <w:r w:rsidR="00B815FD">
        <w:rPr>
          <w:color w:val="000000"/>
        </w:rPr>
        <w:t>8</w:t>
      </w:r>
      <w:r w:rsidR="00A20A19">
        <w:rPr>
          <w:color w:val="000000"/>
        </w:rPr>
        <w:t>.</w:t>
      </w:r>
      <w:r w:rsidR="00B815FD">
        <w:rPr>
          <w:color w:val="000000"/>
        </w:rPr>
        <w:t>390</w:t>
      </w:r>
      <w:r w:rsidR="00A20A19">
        <w:rPr>
          <w:color w:val="000000"/>
        </w:rPr>
        <w:t>.</w:t>
      </w:r>
      <w:r w:rsidR="00B815FD">
        <w:rPr>
          <w:color w:val="000000"/>
        </w:rPr>
        <w:t>000</w:t>
      </w:r>
      <w:r w:rsidR="00A20A19">
        <w:rPr>
          <w:color w:val="000000"/>
        </w:rPr>
        <w:t>,</w:t>
      </w:r>
      <w:r w:rsidR="00B815FD">
        <w:rPr>
          <w:color w:val="000000"/>
        </w:rPr>
        <w:t>00</w:t>
      </w:r>
      <w:r>
        <w:rPr>
          <w:color w:val="000000"/>
        </w:rPr>
        <w:t xml:space="preserve"> kuna</w:t>
      </w:r>
      <w:r w:rsidR="00B815FD">
        <w:rPr>
          <w:color w:val="000000"/>
        </w:rPr>
        <w:t>.</w:t>
      </w:r>
    </w:p>
    <w:p w:rsidR="003C3DCE" w:rsidRDefault="003C3DCE" w:rsidP="003C3DCE">
      <w:r>
        <w:rPr>
          <w:color w:val="000000"/>
        </w:rPr>
        <w:t>Prilikom planiranja rashoda uzeta je u obzir realizacija istih u 20</w:t>
      </w:r>
      <w:r w:rsidR="00A20A19">
        <w:rPr>
          <w:color w:val="000000"/>
        </w:rPr>
        <w:t>2</w:t>
      </w:r>
      <w:r w:rsidR="00B815FD">
        <w:rPr>
          <w:color w:val="000000"/>
        </w:rPr>
        <w:t>1</w:t>
      </w:r>
      <w:r>
        <w:rPr>
          <w:color w:val="000000"/>
        </w:rPr>
        <w:t>.godini i njihova procjena po osnovi tekućih i/ili ugovorenih obaveza u narednom razdoblju te predviđenih kapitalnih ulaganja.</w:t>
      </w:r>
    </w:p>
    <w:p w:rsidR="003C3DCE" w:rsidRDefault="003C3DCE" w:rsidP="003C3DCE">
      <w:pPr>
        <w:rPr>
          <w:b/>
          <w:color w:val="000000"/>
          <w:sz w:val="26"/>
        </w:rPr>
      </w:pPr>
    </w:p>
    <w:p w:rsidR="003C3DCE" w:rsidRDefault="003C3DCE" w:rsidP="003C3DCE">
      <w:r>
        <w:rPr>
          <w:b/>
          <w:color w:val="000000"/>
          <w:sz w:val="26"/>
        </w:rPr>
        <w:t>POSEBNI DIO</w:t>
      </w:r>
    </w:p>
    <w:p w:rsidR="003C3DCE" w:rsidRDefault="003C3DCE" w:rsidP="003C3DCE"/>
    <w:p w:rsidR="003C3DCE" w:rsidRDefault="003C3DCE" w:rsidP="003C3DCE">
      <w:r>
        <w:rPr>
          <w:color w:val="000000"/>
        </w:rPr>
        <w:t xml:space="preserve">U </w:t>
      </w:r>
      <w:r>
        <w:rPr>
          <w:b/>
          <w:color w:val="000000"/>
        </w:rPr>
        <w:t xml:space="preserve">posebnom dijelu proračuna </w:t>
      </w:r>
      <w:r>
        <w:rPr>
          <w:color w:val="000000"/>
        </w:rPr>
        <w:t>planski podaci rashoda i izdataka raspoređeni su na način da</w:t>
      </w:r>
    </w:p>
    <w:p w:rsidR="003C3DCE" w:rsidRDefault="003C3DCE" w:rsidP="003C3DCE">
      <w:r>
        <w:rPr>
          <w:color w:val="000000"/>
        </w:rPr>
        <w:t>se poštuju sve zakonom propisane klasifikacije:</w:t>
      </w:r>
    </w:p>
    <w:p w:rsidR="003C3DCE" w:rsidRDefault="003C3DCE" w:rsidP="003C3DCE"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color w:val="000000"/>
        </w:rPr>
        <w:t>Organizacijska (podaci su razvrstani po razdjelima i glavama  koji u ve</w:t>
      </w:r>
      <w:r>
        <w:t>ć</w:t>
      </w:r>
      <w:r>
        <w:rPr>
          <w:color w:val="000000"/>
        </w:rPr>
        <w:t>em dijelu</w:t>
      </w:r>
    </w:p>
    <w:p w:rsidR="003C3DCE" w:rsidRDefault="003C3DCE" w:rsidP="003C3DCE">
      <w:r>
        <w:rPr>
          <w:color w:val="000000"/>
        </w:rPr>
        <w:t>pokrivaju upravne odjele i odsjeke)</w:t>
      </w:r>
    </w:p>
    <w:p w:rsidR="003C3DCE" w:rsidRDefault="003C3DCE" w:rsidP="003C3DCE"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color w:val="000000"/>
        </w:rPr>
        <w:t>Ekonomska (prilikom planiranja koriste se računi računskog plana)</w:t>
      </w:r>
    </w:p>
    <w:p w:rsidR="003C3DCE" w:rsidRDefault="003C3DCE" w:rsidP="003C3DCE"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color w:val="000000"/>
        </w:rPr>
        <w:t>Funkcijska (svakom je programu dodijeljena šifra četveroznamenkasti broj funkcije</w:t>
      </w:r>
    </w:p>
    <w:p w:rsidR="003C3DCE" w:rsidRDefault="003C3DCE" w:rsidP="003C3DCE">
      <w:r>
        <w:rPr>
          <w:color w:val="000000"/>
        </w:rPr>
        <w:t>koja se izvršava kroz određene programe)</w:t>
      </w:r>
    </w:p>
    <w:p w:rsidR="003C3DCE" w:rsidRDefault="003C3DCE" w:rsidP="003C3DCE"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color w:val="000000"/>
        </w:rPr>
        <w:t>Programska (unutar razdjela i glava prora</w:t>
      </w:r>
      <w:r>
        <w:t>č</w:t>
      </w:r>
      <w:r>
        <w:rPr>
          <w:color w:val="000000"/>
        </w:rPr>
        <w:t>una osnovne planske cjeline su programi,</w:t>
      </w:r>
    </w:p>
    <w:p w:rsidR="003C3DCE" w:rsidRDefault="003C3DCE" w:rsidP="003C3DCE">
      <w:r>
        <w:rPr>
          <w:color w:val="000000"/>
        </w:rPr>
        <w:t>koji se izvršavaju kroz različite aktivnosti)</w:t>
      </w:r>
    </w:p>
    <w:p w:rsidR="003C3DCE" w:rsidRDefault="003C3DCE" w:rsidP="003C3DCE">
      <w:r>
        <w:rPr>
          <w:rFonts w:ascii="Symbol" w:eastAsia="Symbol" w:hAnsi="Symbol" w:cs="Symbol"/>
          <w:color w:val="000000"/>
        </w:rPr>
        <w:lastRenderedPageBreak/>
        <w:t></w:t>
      </w:r>
      <w:r>
        <w:rPr>
          <w:rFonts w:ascii="Symbol" w:eastAsia="Symbol" w:hAnsi="Symbol" w:cs="Symbol"/>
          <w:color w:val="000000"/>
        </w:rPr>
        <w:t></w:t>
      </w:r>
      <w:r>
        <w:rPr>
          <w:color w:val="000000"/>
        </w:rPr>
        <w:t>Izvori financiranja (prihodi i primici grupirani su u skupine iz kojih se podmiruju</w:t>
      </w:r>
    </w:p>
    <w:p w:rsidR="003C3DCE" w:rsidRDefault="003C3DCE" w:rsidP="003C3DCE">
      <w:r>
        <w:rPr>
          <w:color w:val="000000"/>
        </w:rPr>
        <w:t>rashodi i izdaci određene vrste i namjene; navedeno se provodi zbog praćenja</w:t>
      </w:r>
    </w:p>
    <w:p w:rsidR="003C3DCE" w:rsidRDefault="003C3DCE" w:rsidP="003C3DCE">
      <w:r>
        <w:rPr>
          <w:color w:val="000000"/>
        </w:rPr>
        <w:t>namjenskog trošenja proračunskog novca)</w:t>
      </w:r>
    </w:p>
    <w:p w:rsidR="003C3DCE" w:rsidRDefault="003C3DCE" w:rsidP="003C3DCE"/>
    <w:p w:rsidR="000E2853" w:rsidRPr="000E2853" w:rsidRDefault="000E2853" w:rsidP="003C3DCE">
      <w:pPr>
        <w:rPr>
          <w:color w:val="000000"/>
        </w:rPr>
      </w:pPr>
      <w:r w:rsidRPr="000E2853">
        <w:rPr>
          <w:color w:val="000000"/>
        </w:rPr>
        <w:t>Proračun Općine Brestovac sukladno Pravilniku o proračunskim klasifikacijama strukturiran je s u jednom razdjelu- Jedinstveni upravni odjel.</w:t>
      </w:r>
    </w:p>
    <w:p w:rsidR="000E2853" w:rsidRDefault="000E2853" w:rsidP="003C3DCE">
      <w:pPr>
        <w:rPr>
          <w:color w:val="000000"/>
        </w:rPr>
      </w:pPr>
      <w:r w:rsidRPr="000E2853">
        <w:rPr>
          <w:color w:val="000000"/>
        </w:rPr>
        <w:t>U nastavku daje se pregled definiranih program kroz kojih će se pratiti realizacija proračuna O</w:t>
      </w:r>
      <w:r>
        <w:rPr>
          <w:color w:val="000000"/>
        </w:rPr>
        <w:t>pćine Brestovac za 2021. godinu:</w:t>
      </w:r>
    </w:p>
    <w:p w:rsidR="000E2853" w:rsidRDefault="000E2853" w:rsidP="003C3DCE">
      <w:pPr>
        <w:rPr>
          <w:b/>
          <w:color w:val="000000"/>
        </w:rPr>
      </w:pPr>
    </w:p>
    <w:tbl>
      <w:tblPr>
        <w:tblStyle w:val="TableGrid"/>
        <w:tblpPr w:vertAnchor="text" w:horzAnchor="margin" w:tblpY="58"/>
        <w:tblOverlap w:val="never"/>
        <w:tblW w:w="7017" w:type="dxa"/>
        <w:tblInd w:w="0" w:type="dxa"/>
        <w:tblCellMar>
          <w:top w:w="22" w:type="dxa"/>
          <w:left w:w="17" w:type="dxa"/>
          <w:right w:w="21" w:type="dxa"/>
        </w:tblCellMar>
        <w:tblLook w:val="04A0" w:firstRow="1" w:lastRow="0" w:firstColumn="1" w:lastColumn="0" w:noHBand="0" w:noVBand="1"/>
      </w:tblPr>
      <w:tblGrid>
        <w:gridCol w:w="3789"/>
        <w:gridCol w:w="2538"/>
        <w:gridCol w:w="690"/>
      </w:tblGrid>
      <w:tr w:rsidR="002A5D3B" w:rsidRPr="000E2853" w:rsidTr="002A5D3B">
        <w:trPr>
          <w:trHeight w:val="329"/>
        </w:trPr>
        <w:tc>
          <w:tcPr>
            <w:tcW w:w="37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54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9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48"/>
        </w:trPr>
        <w:tc>
          <w:tcPr>
            <w:tcW w:w="378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58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color w:val="FFFFFF"/>
                <w:sz w:val="20"/>
                <w:szCs w:val="22"/>
                <w:lang w:bidi="hr-HR"/>
              </w:rPr>
              <w:t>Program</w:t>
            </w:r>
          </w:p>
        </w:tc>
        <w:tc>
          <w:tcPr>
            <w:tcW w:w="2538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21"/>
              <w:jc w:val="center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color w:val="FFFFFF"/>
                <w:sz w:val="20"/>
                <w:szCs w:val="22"/>
                <w:lang w:bidi="hr-HR"/>
              </w:rPr>
              <w:t>Plan proračuna 202</w:t>
            </w:r>
            <w:r>
              <w:rPr>
                <w:rFonts w:ascii="Tahoma" w:eastAsia="Tahoma" w:hAnsi="Tahoma" w:cs="Tahoma"/>
                <w:color w:val="FFFFFF"/>
                <w:sz w:val="20"/>
                <w:szCs w:val="22"/>
                <w:lang w:bidi="hr-H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249"/>
        </w:trPr>
        <w:tc>
          <w:tcPr>
            <w:tcW w:w="378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tabs>
                <w:tab w:val="center" w:pos="1890"/>
              </w:tabs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1001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JAVNA UPRAVA I ADMINISTRACIJA</w:t>
            </w:r>
          </w:p>
        </w:tc>
        <w:tc>
          <w:tcPr>
            <w:tcW w:w="253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536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1.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>783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.000,00</w:t>
            </w:r>
          </w:p>
        </w:tc>
        <w:tc>
          <w:tcPr>
            <w:tcW w:w="6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43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630" w:hanging="63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1002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ODRŽAVANJE KOMUNALNE INFRASTRUKTURE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673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9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>5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0.000,00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630" w:hanging="63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1003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KAPITALNA ULAGANJA U KOMUNALNU INFRASTRUKTURU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536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5.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>954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630" w:hanging="63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1004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POTICANJE RAZVOJA GOSPODARSTVA I ENERGETSKE UČINKOVITOSTI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           3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>23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630" w:hanging="63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1005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SOCIJALNA SKRB, JAVNO ZDRAVSTVO I KULTURA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673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7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>72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tabs>
                <w:tab w:val="center" w:pos="1881"/>
              </w:tabs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1006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ŠKOLSTVO I PREDŠKOLSKI ODGOJ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        2.420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tabs>
                <w:tab w:val="center" w:pos="1479"/>
              </w:tabs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1007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ZAŠTITA I SPAŠAVANJE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673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561.000,00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tabs>
                <w:tab w:val="center" w:pos="1356"/>
              </w:tabs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1008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ŠPORT I REKRACIJA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        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230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244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tabs>
                <w:tab w:val="center" w:pos="1449"/>
              </w:tabs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1009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MJESNA SAMOUPRAVA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          7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>85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428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630" w:hanging="63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1010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PROSTORNO PLANSKA I PROJEKTNA DOKUMENTACIJA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ind w:left="536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>425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tabs>
                <w:tab w:val="center" w:pos="2003"/>
              </w:tabs>
              <w:autoSpaceDE w:val="0"/>
              <w:autoSpaceDN w:val="0"/>
              <w:rPr>
                <w:rFonts w:ascii="Tahoma" w:eastAsia="Tahoma" w:hAnsi="Tahoma" w:cs="Tahoma"/>
                <w:sz w:val="16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>1011</w:t>
            </w: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>OTKUP, PRODAJA I ZAKUP ZEMLJIŠTA</w:t>
            </w:r>
          </w:p>
          <w:p w:rsidR="002A5D3B" w:rsidRPr="000E2853" w:rsidRDefault="002A5D3B" w:rsidP="002A5D3B">
            <w:pPr>
              <w:widowControl w:val="0"/>
              <w:tabs>
                <w:tab w:val="center" w:pos="2003"/>
              </w:tabs>
              <w:autoSpaceDE w:val="0"/>
              <w:autoSpaceDN w:val="0"/>
              <w:rPr>
                <w:rFonts w:ascii="Tahoma" w:eastAsia="Tahoma" w:hAnsi="Tahoma" w:cs="Tahoma"/>
                <w:sz w:val="16"/>
                <w:szCs w:val="22"/>
                <w:lang w:bidi="hr-HR"/>
              </w:rPr>
            </w:pPr>
          </w:p>
          <w:p w:rsidR="002A5D3B" w:rsidRPr="000E2853" w:rsidRDefault="002A5D3B" w:rsidP="002A5D3B">
            <w:pPr>
              <w:widowControl w:val="0"/>
              <w:tabs>
                <w:tab w:val="center" w:pos="2003"/>
              </w:tabs>
              <w:autoSpaceDE w:val="0"/>
              <w:autoSpaceDN w:val="0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1012      KOMUNALNE DJELATNOSTI  POGONA              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sz w:val="16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           85.000,00</w:t>
            </w:r>
          </w:p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sz w:val="16"/>
                <w:szCs w:val="22"/>
                <w:lang w:bidi="hr-HR"/>
              </w:rPr>
            </w:pPr>
          </w:p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sz w:val="16"/>
                <w:szCs w:val="22"/>
                <w:lang w:bidi="hr-HR"/>
              </w:rPr>
            </w:pPr>
            <w:r w:rsidRPr="000E2853"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           522.000,00</w:t>
            </w:r>
          </w:p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sz w:val="16"/>
                <w:szCs w:val="22"/>
                <w:lang w:bidi="hr-HR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  <w:tr w:rsidR="002A5D3B" w:rsidRPr="000E2853" w:rsidTr="002A5D3B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tabs>
                <w:tab w:val="center" w:pos="2003"/>
              </w:tabs>
              <w:autoSpaceDE w:val="0"/>
              <w:autoSpaceDN w:val="0"/>
              <w:rPr>
                <w:rFonts w:ascii="Tahoma" w:eastAsia="Tahoma" w:hAnsi="Tahoma" w:cs="Tahoma"/>
                <w:sz w:val="16"/>
                <w:szCs w:val="22"/>
                <w:lang w:bidi="hr-HR"/>
              </w:rPr>
            </w:pP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>1013      JAVNI RADOVI</w:t>
            </w: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ab/>
              <w:t xml:space="preserve">                                                                                                  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sz w:val="16"/>
                <w:szCs w:val="22"/>
                <w:lang w:bidi="hr-HR"/>
              </w:rPr>
            </w:pPr>
            <w:r>
              <w:rPr>
                <w:rFonts w:ascii="Tahoma" w:eastAsia="Tahoma" w:hAnsi="Tahoma" w:cs="Tahoma"/>
                <w:sz w:val="16"/>
                <w:szCs w:val="22"/>
                <w:lang w:bidi="hr-HR"/>
              </w:rPr>
              <w:t xml:space="preserve">              165.000,00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E5E5E5"/>
          </w:tcPr>
          <w:p w:rsidR="002A5D3B" w:rsidRPr="000E2853" w:rsidRDefault="002A5D3B" w:rsidP="002A5D3B">
            <w:pPr>
              <w:widowControl w:val="0"/>
              <w:autoSpaceDE w:val="0"/>
              <w:autoSpaceDN w:val="0"/>
              <w:jc w:val="right"/>
              <w:rPr>
                <w:rFonts w:ascii="Cambria" w:eastAsia="Cambria" w:hAnsi="Cambria" w:cs="Cambria"/>
                <w:sz w:val="22"/>
                <w:szCs w:val="22"/>
                <w:lang w:bidi="hr-HR"/>
              </w:rPr>
            </w:pPr>
          </w:p>
        </w:tc>
      </w:tr>
    </w:tbl>
    <w:p w:rsidR="000E2853" w:rsidRDefault="000E2853" w:rsidP="003C3DCE">
      <w:pPr>
        <w:rPr>
          <w:b/>
          <w:color w:val="000000"/>
        </w:rPr>
      </w:pPr>
    </w:p>
    <w:p w:rsidR="002A632E" w:rsidRDefault="002A632E" w:rsidP="003C3DCE">
      <w:pPr>
        <w:rPr>
          <w:b/>
          <w:color w:val="000000"/>
        </w:rPr>
      </w:pPr>
    </w:p>
    <w:p w:rsidR="002A632E" w:rsidRDefault="002A632E" w:rsidP="003C3DCE">
      <w:pPr>
        <w:rPr>
          <w:b/>
          <w:color w:val="000000"/>
        </w:rPr>
      </w:pPr>
    </w:p>
    <w:p w:rsidR="002A632E" w:rsidRDefault="002A632E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tbl>
      <w:tblPr>
        <w:tblStyle w:val="TableGrid"/>
        <w:tblpPr w:vertAnchor="text" w:horzAnchor="margin" w:tblpY="58"/>
        <w:tblOverlap w:val="never"/>
        <w:tblW w:w="7017" w:type="dxa"/>
        <w:tblInd w:w="0" w:type="dxa"/>
        <w:tblCellMar>
          <w:top w:w="22" w:type="dxa"/>
          <w:left w:w="17" w:type="dxa"/>
          <w:right w:w="21" w:type="dxa"/>
        </w:tblCellMar>
        <w:tblLook w:val="04A0" w:firstRow="1" w:lastRow="0" w:firstColumn="1" w:lastColumn="0" w:noHBand="0" w:noVBand="1"/>
      </w:tblPr>
      <w:tblGrid>
        <w:gridCol w:w="4202"/>
        <w:gridCol w:w="2815"/>
      </w:tblGrid>
      <w:tr w:rsidR="002A5D3B" w:rsidRPr="000E2853" w:rsidTr="002A5D3B">
        <w:trPr>
          <w:trHeight w:val="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2A5D3B" w:rsidRDefault="002A5D3B" w:rsidP="00060EC1">
            <w:pPr>
              <w:widowControl w:val="0"/>
              <w:tabs>
                <w:tab w:val="center" w:pos="1356"/>
              </w:tabs>
              <w:autoSpaceDE w:val="0"/>
              <w:autoSpaceDN w:val="0"/>
              <w:rPr>
                <w:rFonts w:ascii="Cambria" w:eastAsia="Cambria" w:hAnsi="Cambria" w:cs="Cambria"/>
                <w:sz w:val="20"/>
                <w:szCs w:val="20"/>
                <w:lang w:bidi="hr-HR"/>
              </w:rPr>
            </w:pPr>
            <w:r w:rsidRPr="002A5D3B">
              <w:rPr>
                <w:rFonts w:ascii="Cambria" w:eastAsia="Cambria" w:hAnsi="Cambria" w:cs="Cambria"/>
                <w:sz w:val="20"/>
                <w:szCs w:val="20"/>
                <w:lang w:bidi="hr-HR"/>
              </w:rPr>
              <w:t xml:space="preserve">             UKUPNO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2A5D3B" w:rsidRPr="002A5D3B" w:rsidRDefault="002A5D3B" w:rsidP="00060EC1">
            <w:pPr>
              <w:widowControl w:val="0"/>
              <w:autoSpaceDE w:val="0"/>
              <w:autoSpaceDN w:val="0"/>
              <w:rPr>
                <w:rFonts w:ascii="Cambria" w:eastAsia="Cambria" w:hAnsi="Cambria" w:cs="Cambria"/>
                <w:sz w:val="20"/>
                <w:szCs w:val="20"/>
                <w:lang w:bidi="hr-HR"/>
              </w:rPr>
            </w:pPr>
            <w:r w:rsidRPr="002A5D3B">
              <w:rPr>
                <w:rFonts w:ascii="Cambria" w:eastAsia="Cambria" w:hAnsi="Cambria" w:cs="Cambria"/>
                <w:sz w:val="20"/>
                <w:szCs w:val="20"/>
                <w:lang w:bidi="hr-HR"/>
              </w:rPr>
              <w:t>14.975.000,00</w:t>
            </w:r>
          </w:p>
        </w:tc>
      </w:tr>
    </w:tbl>
    <w:p w:rsidR="002A5D3B" w:rsidRDefault="002A5D3B" w:rsidP="003C3DCE">
      <w:pPr>
        <w:rPr>
          <w:b/>
          <w:color w:val="000000"/>
        </w:rPr>
      </w:pPr>
    </w:p>
    <w:p w:rsidR="002A5D3B" w:rsidRDefault="002A5D3B" w:rsidP="003C3DCE">
      <w:pPr>
        <w:rPr>
          <w:b/>
          <w:color w:val="000000"/>
        </w:rPr>
      </w:pPr>
    </w:p>
    <w:p w:rsidR="008C7392" w:rsidRDefault="008C7392" w:rsidP="003C3DCE">
      <w:pPr>
        <w:rPr>
          <w:color w:val="000000"/>
        </w:rPr>
      </w:pPr>
    </w:p>
    <w:p w:rsidR="008C7392" w:rsidRDefault="008C7392" w:rsidP="003C3DCE">
      <w:pPr>
        <w:rPr>
          <w:color w:val="000000"/>
        </w:rPr>
      </w:pPr>
    </w:p>
    <w:p w:rsidR="008C7392" w:rsidRDefault="008C7392" w:rsidP="003C3DCE">
      <w:pPr>
        <w:rPr>
          <w:color w:val="000000"/>
        </w:rPr>
      </w:pPr>
    </w:p>
    <w:p w:rsidR="008C7392" w:rsidRDefault="008C7392" w:rsidP="003C3DCE">
      <w:pPr>
        <w:rPr>
          <w:color w:val="000000"/>
        </w:rPr>
      </w:pPr>
    </w:p>
    <w:p w:rsidR="002A5D3B" w:rsidRPr="008C7392" w:rsidRDefault="008C7392" w:rsidP="003C3DCE">
      <w:pPr>
        <w:rPr>
          <w:color w:val="000000"/>
        </w:rPr>
      </w:pPr>
      <w:r w:rsidRPr="008C7392">
        <w:rPr>
          <w:color w:val="000000"/>
        </w:rPr>
        <w:t>Detaljno obrazloženje planiranih aktivnosti po proračunskim razdjelima i programima planiranim u posebnom dijelu proračuna daje se u nastavku.</w:t>
      </w:r>
    </w:p>
    <w:p w:rsidR="002A5D3B" w:rsidRDefault="002A5D3B" w:rsidP="003C3DCE">
      <w:pPr>
        <w:rPr>
          <w:b/>
          <w:color w:val="000000"/>
        </w:rPr>
      </w:pPr>
    </w:p>
    <w:p w:rsidR="008C7392" w:rsidRDefault="008C7392" w:rsidP="003C3DCE">
      <w:pPr>
        <w:rPr>
          <w:b/>
          <w:color w:val="000000"/>
        </w:rPr>
      </w:pPr>
    </w:p>
    <w:p w:rsidR="00A10835" w:rsidRDefault="00A10835" w:rsidP="003C3DCE">
      <w:pPr>
        <w:rPr>
          <w:b/>
          <w:color w:val="000000"/>
        </w:rPr>
      </w:pPr>
    </w:p>
    <w:p w:rsidR="008C7392" w:rsidRDefault="008C7392" w:rsidP="003C3DCE">
      <w:pPr>
        <w:rPr>
          <w:b/>
          <w:color w:val="000000"/>
        </w:rPr>
      </w:pPr>
    </w:p>
    <w:p w:rsidR="00A10835" w:rsidRDefault="00A10835" w:rsidP="003C3DCE">
      <w:pPr>
        <w:rPr>
          <w:b/>
          <w:color w:val="00000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67"/>
      </w:tblGrid>
      <w:tr w:rsidR="00A10835" w:rsidTr="00A10835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A10835" w:rsidRDefault="00A10835" w:rsidP="00060EC1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267" w:type="dxa"/>
            <w:tcBorders>
              <w:bottom w:val="single" w:sz="18" w:space="0" w:color="4F81BC"/>
            </w:tcBorders>
          </w:tcPr>
          <w:p w:rsidR="00A10835" w:rsidRDefault="00A10835" w:rsidP="00060EC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1001 Javna uprava i administracija</w:t>
            </w:r>
          </w:p>
        </w:tc>
      </w:tr>
      <w:tr w:rsidR="00A10835" w:rsidTr="00A10835">
        <w:trPr>
          <w:trHeight w:val="279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spacing w:line="259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26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A10835" w:rsidRDefault="00A10835" w:rsidP="00A10835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lokalnoj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područnoj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(regionalnoj)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samoupravi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</w:p>
        </w:tc>
      </w:tr>
      <w:tr w:rsidR="00A10835" w:rsidTr="00A10835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novine</w:t>
            </w:r>
            <w:proofErr w:type="gramEnd"/>
            <w:r>
              <w:rPr>
                <w:sz w:val="24"/>
              </w:rPr>
              <w:t>“, broj 33/01., 60/01., 129/05., 109/07., 125/08., 36/09.,</w:t>
            </w:r>
          </w:p>
        </w:tc>
      </w:tr>
      <w:tr w:rsidR="00A10835" w:rsidTr="00A10835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150/11., 144/12., 19/13,137/15,123/17 i 98/19 )</w:t>
            </w:r>
          </w:p>
        </w:tc>
      </w:tr>
      <w:tr w:rsidR="00A10835" w:rsidTr="00A10835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A10835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proračunu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87/08.,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136/12.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A10835" w:rsidTr="00A10835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15/15)</w:t>
            </w:r>
          </w:p>
        </w:tc>
      </w:tr>
      <w:tr w:rsidR="00A10835" w:rsidTr="00A10835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A10835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fiskalnoj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20"/>
                <w:sz w:val="24"/>
              </w:rPr>
              <w:t xml:space="preserve"> 111</w:t>
            </w:r>
            <w:r>
              <w:rPr>
                <w:sz w:val="24"/>
              </w:rPr>
              <w:t>/18)</w:t>
            </w:r>
          </w:p>
        </w:tc>
      </w:tr>
      <w:tr w:rsidR="00A10835" w:rsidTr="00A10835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A10835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javnoj nabavi („Narodne novine“, broj 90/11.,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83/13.,</w:t>
            </w:r>
          </w:p>
        </w:tc>
      </w:tr>
      <w:tr w:rsidR="00A10835" w:rsidTr="00A10835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 xml:space="preserve">143/13. 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 13/14.)</w:t>
            </w:r>
          </w:p>
        </w:tc>
      </w:tr>
      <w:tr w:rsidR="00A10835" w:rsidTr="00A10835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A10835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line="261" w:lineRule="exact"/>
              <w:ind w:hanging="194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financiranju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</w:p>
        </w:tc>
      </w:tr>
      <w:tr w:rsidR="00A10835" w:rsidTr="00A10835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7" w:type="dxa"/>
            <w:tcBorders>
              <w:top w:val="nil"/>
              <w:bottom w:val="nil"/>
            </w:tcBorders>
            <w:shd w:val="clear" w:color="auto" w:fill="D2DFED"/>
          </w:tcPr>
          <w:p w:rsidR="00A10835" w:rsidRDefault="00A10835" w:rsidP="00060EC1">
            <w:pPr>
              <w:pStyle w:val="TableParagraph"/>
              <w:spacing w:line="28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samouprave („Narodne novine“, broj 127/17)</w:t>
            </w:r>
          </w:p>
          <w:p w:rsidR="00A10835" w:rsidRDefault="00A10835" w:rsidP="00060EC1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A10835" w:rsidTr="00060EC1">
        <w:trPr>
          <w:trHeight w:val="3660"/>
        </w:trPr>
        <w:tc>
          <w:tcPr>
            <w:tcW w:w="2093" w:type="dxa"/>
            <w:shd w:val="clear" w:color="auto" w:fill="D2DFED"/>
          </w:tcPr>
          <w:p w:rsidR="00A10835" w:rsidRDefault="00A10835" w:rsidP="00060EC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67" w:type="dxa"/>
            <w:shd w:val="clear" w:color="auto" w:fill="D2DFED"/>
          </w:tcPr>
          <w:p w:rsidR="00A10835" w:rsidRDefault="00A10835" w:rsidP="00060EC1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Zakon o sustavu unutarnjih financijskih kontrola u javnom sektoru („Narodne novine“,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78/15.)</w:t>
            </w:r>
          </w:p>
          <w:p w:rsidR="00A10835" w:rsidRDefault="00A10835" w:rsidP="00060EC1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right="606"/>
              <w:rPr>
                <w:sz w:val="24"/>
              </w:rPr>
            </w:pPr>
            <w:r>
              <w:rPr>
                <w:sz w:val="24"/>
              </w:rPr>
              <w:t>Zakon o financiranju političkih aktivnosti i izborne promidžbe („Narodne novine</w:t>
            </w:r>
            <w:proofErr w:type="gramStart"/>
            <w:r>
              <w:rPr>
                <w:sz w:val="24"/>
              </w:rPr>
              <w:t>“ broj</w:t>
            </w:r>
            <w:proofErr w:type="gramEnd"/>
            <w:r>
              <w:rPr>
                <w:sz w:val="24"/>
              </w:rPr>
              <w:t xml:space="preserve"> 24/11., 61/11., 27/13.,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02/14.)</w:t>
            </w:r>
          </w:p>
          <w:p w:rsidR="00A10835" w:rsidRDefault="00A10835" w:rsidP="00060EC1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Pr="00C12796">
              <w:rPr>
                <w:sz w:val="24"/>
              </w:rPr>
              <w:t>2/2018 i 3/2020</w:t>
            </w:r>
            <w:r>
              <w:rPr>
                <w:sz w:val="24"/>
              </w:rPr>
              <w:t>)</w:t>
            </w:r>
          </w:p>
          <w:p w:rsidR="00A10835" w:rsidRDefault="00A10835" w:rsidP="00060EC1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Pravilnik o unutarnjem redu i sistematizacija radnih mjesta Jedinstvenog upravnog odjela Općine Brestovac („Službeni glasnik Općine Brestovac  5/2020)</w:t>
            </w:r>
          </w:p>
          <w:p w:rsidR="00A10835" w:rsidRDefault="00A10835" w:rsidP="00060EC1">
            <w:pPr>
              <w:pStyle w:val="TableParagraph"/>
              <w:numPr>
                <w:ilvl w:val="0"/>
                <w:numId w:val="15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Odluka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koeficijentima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  <w:t>obračun</w:t>
            </w:r>
            <w:r>
              <w:rPr>
                <w:sz w:val="24"/>
              </w:rPr>
              <w:tab/>
              <w:t>plaće</w:t>
            </w:r>
            <w:r>
              <w:rPr>
                <w:sz w:val="24"/>
              </w:rPr>
              <w:tab/>
              <w:t>službenika</w:t>
            </w:r>
            <w:r>
              <w:rPr>
                <w:sz w:val="24"/>
              </w:rPr>
              <w:tab/>
              <w:t>i namještenika („Službeni glasnik Općine Brestovac 6/2020 i 7/2020)</w:t>
            </w:r>
          </w:p>
          <w:p w:rsidR="00A10835" w:rsidRDefault="00A10835" w:rsidP="00060EC1">
            <w:pPr>
              <w:pStyle w:val="TableParagraph"/>
              <w:numPr>
                <w:ilvl w:val="0"/>
                <w:numId w:val="15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Odluka o ustroju i djelokrugu Jedinstvenog upravnog odjela Općine Brestovac („Službeni glasnik Općine Brestovac 2/2020)</w:t>
            </w:r>
          </w:p>
          <w:p w:rsidR="00A10835" w:rsidRDefault="00A10835" w:rsidP="00A10835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>Odluka o izvršavanju proračuna Općine Brestovac za 202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</w:tr>
      <w:tr w:rsidR="00A10835" w:rsidTr="00A10835">
        <w:trPr>
          <w:trHeight w:val="2158"/>
        </w:trPr>
        <w:tc>
          <w:tcPr>
            <w:tcW w:w="2093" w:type="dxa"/>
          </w:tcPr>
          <w:p w:rsidR="00A10835" w:rsidRDefault="00A10835" w:rsidP="00060EC1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267" w:type="dxa"/>
          </w:tcPr>
          <w:p w:rsidR="00A10835" w:rsidRDefault="00A10835" w:rsidP="00060EC1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A100010 Redovna djelatnost</w:t>
            </w:r>
          </w:p>
          <w:p w:rsidR="00A10835" w:rsidRDefault="00A10835" w:rsidP="00060EC1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A100011 Predstavnička i izvršna tijela</w:t>
            </w:r>
          </w:p>
          <w:p w:rsidR="00A10835" w:rsidRDefault="00A10835" w:rsidP="00060EC1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A100012 Dan općine</w:t>
            </w:r>
          </w:p>
          <w:p w:rsidR="00A10835" w:rsidRDefault="00A10835" w:rsidP="00060EC1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A100013 Rad političkih stranaka</w:t>
            </w:r>
          </w:p>
          <w:p w:rsidR="00A10835" w:rsidRDefault="00A10835" w:rsidP="00060EC1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A100014 Provedba izbora</w:t>
            </w:r>
          </w:p>
          <w:p w:rsidR="00A10835" w:rsidRDefault="00A10835" w:rsidP="00A10835">
            <w:pPr>
              <w:pStyle w:val="TableParagraph"/>
              <w:spacing w:before="1" w:line="280" w:lineRule="exact"/>
              <w:ind w:right="2252"/>
              <w:rPr>
                <w:sz w:val="24"/>
              </w:rPr>
            </w:pPr>
            <w:r>
              <w:rPr>
                <w:sz w:val="24"/>
              </w:rPr>
              <w:t>K100</w:t>
            </w:r>
            <w:r>
              <w:rPr>
                <w:sz w:val="24"/>
              </w:rPr>
              <w:t xml:space="preserve">001 Informatizacija i opremanje   </w:t>
            </w:r>
            <w:r>
              <w:rPr>
                <w:sz w:val="24"/>
              </w:rPr>
              <w:t>ureda</w:t>
            </w:r>
          </w:p>
          <w:p w:rsidR="00A10835" w:rsidRDefault="00A10835" w:rsidP="00A10835">
            <w:pPr>
              <w:pStyle w:val="TableParagraph"/>
              <w:spacing w:before="1" w:line="280" w:lineRule="exact"/>
              <w:ind w:right="1977"/>
              <w:rPr>
                <w:sz w:val="24"/>
              </w:rPr>
            </w:pPr>
            <w:r>
              <w:rPr>
                <w:sz w:val="24"/>
              </w:rPr>
              <w:t>K100002 Dodatna ulaganja u općinsku zgradu</w:t>
            </w:r>
          </w:p>
          <w:p w:rsidR="00A10835" w:rsidRDefault="00A10835" w:rsidP="00060EC1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</w:p>
        </w:tc>
      </w:tr>
      <w:tr w:rsidR="00A10835" w:rsidTr="00060EC1">
        <w:trPr>
          <w:trHeight w:val="2711"/>
        </w:trPr>
        <w:tc>
          <w:tcPr>
            <w:tcW w:w="2093" w:type="dxa"/>
            <w:shd w:val="clear" w:color="auto" w:fill="D2DFED"/>
          </w:tcPr>
          <w:p w:rsidR="00A10835" w:rsidRDefault="00A10835" w:rsidP="00060EC1">
            <w:pPr>
              <w:pStyle w:val="TableParagraph"/>
              <w:spacing w:line="279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267" w:type="dxa"/>
            <w:shd w:val="clear" w:color="auto" w:fill="D2DFED"/>
          </w:tcPr>
          <w:p w:rsidR="00A10835" w:rsidRDefault="00A10835" w:rsidP="00060E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 w:rsidRPr="00AD4B02">
              <w:rPr>
                <w:sz w:val="24"/>
              </w:rPr>
              <w:t>Učinkovito obavljanje poslova od lokalnog značaja, financiranje troškova upravnih tijela u okviru zadanih proračunskih veličina, na načelu ekonomičnosti, u skladu sa propisanim i internim aktima koji uređuju način korištenja proračunskih sredstava za obavljanje djelatnosti.</w:t>
            </w:r>
          </w:p>
          <w:p w:rsidR="00A10835" w:rsidRDefault="00A10835" w:rsidP="00060E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Energetska obnova poslovne zgrade Općine Brestovac</w:t>
            </w:r>
          </w:p>
          <w:p w:rsidR="00A10835" w:rsidRDefault="00A10835" w:rsidP="00060EC1">
            <w:pPr>
              <w:pStyle w:val="TableParagraph"/>
              <w:tabs>
                <w:tab w:val="left" w:pos="6528"/>
              </w:tabs>
              <w:rPr>
                <w:sz w:val="24"/>
              </w:rPr>
            </w:pPr>
            <w:r>
              <w:rPr>
                <w:sz w:val="24"/>
              </w:rPr>
              <w:t>Djelotvorno izvršavanje funkcije predstavničkog i izvršnog tijela Općine Brestovac i povećanje kvalitete rada</w:t>
            </w:r>
          </w:p>
          <w:p w:rsidR="00A10835" w:rsidRDefault="00A10835" w:rsidP="00060E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Aktivno sudjelovanje vijećnika u radu Općinskog vijeća</w:t>
            </w:r>
          </w:p>
          <w:p w:rsidR="00A10835" w:rsidRDefault="00A10835" w:rsidP="00060EC1">
            <w:pPr>
              <w:pStyle w:val="TableParagraph"/>
              <w:spacing w:before="1" w:line="280" w:lineRule="exact"/>
              <w:ind w:right="501"/>
              <w:rPr>
                <w:sz w:val="24"/>
              </w:rPr>
            </w:pPr>
          </w:p>
        </w:tc>
      </w:tr>
      <w:tr w:rsidR="00A10835" w:rsidTr="00060EC1">
        <w:trPr>
          <w:trHeight w:val="844"/>
        </w:trPr>
        <w:tc>
          <w:tcPr>
            <w:tcW w:w="2093" w:type="dxa"/>
          </w:tcPr>
          <w:p w:rsidR="00A10835" w:rsidRDefault="00A10835" w:rsidP="00060EC1">
            <w:pPr>
              <w:pStyle w:val="TableParagraph"/>
              <w:spacing w:before="3" w:line="280" w:lineRule="exact"/>
              <w:ind w:left="424" w:right="405" w:firstLine="1"/>
              <w:jc w:val="center"/>
              <w:rPr>
                <w:b/>
                <w:sz w:val="24"/>
              </w:rPr>
            </w:pPr>
            <w:r w:rsidRPr="003E0B6E">
              <w:rPr>
                <w:b/>
                <w:sz w:val="24"/>
              </w:rPr>
              <w:t>Planirana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267" w:type="dxa"/>
          </w:tcPr>
          <w:p w:rsidR="00A10835" w:rsidRDefault="00A10835" w:rsidP="00060E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10835" w:rsidRDefault="00A10835" w:rsidP="00A108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783</w:t>
            </w:r>
            <w:r>
              <w:rPr>
                <w:sz w:val="24"/>
              </w:rPr>
              <w:t>.000. kuna</w:t>
            </w:r>
          </w:p>
        </w:tc>
      </w:tr>
      <w:tr w:rsidR="00A10835" w:rsidTr="00060EC1">
        <w:trPr>
          <w:trHeight w:val="846"/>
        </w:trPr>
        <w:tc>
          <w:tcPr>
            <w:tcW w:w="2093" w:type="dxa"/>
            <w:shd w:val="clear" w:color="auto" w:fill="D2DFED"/>
          </w:tcPr>
          <w:p w:rsidR="00A10835" w:rsidRDefault="00A10835" w:rsidP="00060EC1">
            <w:pPr>
              <w:pStyle w:val="TableParagraph"/>
              <w:ind w:left="544" w:right="429" w:hanging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267" w:type="dxa"/>
            <w:shd w:val="clear" w:color="auto" w:fill="D2DFED"/>
          </w:tcPr>
          <w:p w:rsidR="00A10835" w:rsidRDefault="00A10835" w:rsidP="00A10835">
            <w:pPr>
              <w:pStyle w:val="TableParagraph"/>
              <w:spacing w:before="4" w:line="280" w:lineRule="exact"/>
              <w:ind w:right="276"/>
              <w:rPr>
                <w:sz w:val="24"/>
              </w:rPr>
            </w:pPr>
            <w:r w:rsidRPr="00AD4B02">
              <w:rPr>
                <w:sz w:val="24"/>
              </w:rPr>
              <w:t xml:space="preserve">Financiranjem tekućih rashoda osiguravaju se sredstva za rad i djelovanje predstavničkog i izvršnog tijela, obilježavanje Dana općine, državnih i vjerskih blagdana, redovno financiranje prava zaposlenika iz radnog odnosa. </w:t>
            </w:r>
            <w:proofErr w:type="gramStart"/>
            <w:r w:rsidRPr="00AD4B02">
              <w:rPr>
                <w:sz w:val="24"/>
              </w:rPr>
              <w:t>Također se osiguravaju sredstva za podmirivanje materijalnih rashoda koji uključuje naknade za prijevoz zaposlenika, dnevnice i putne troškove, troškove stručnog usavršavanja zaposlenika, te nesmetano obavljanje upravnih, stručnih i ostalih poslova općinske uprave, rashoda za materijal i energiju, zatim rashodi za usluge telefona, pošte i prijevoza, usluge tekućeg i investicijskog održavanja, komunalne usluge, zakupnine i najamnine, pristojbe, članarine, financijske rashode, nabavku neophodne uredske opreme, te ostale nespomenute rashode poslovanja.</w:t>
            </w:r>
            <w:proofErr w:type="gramEnd"/>
          </w:p>
        </w:tc>
      </w:tr>
    </w:tbl>
    <w:p w:rsidR="008C7392" w:rsidRDefault="008C7392" w:rsidP="003C3DCE">
      <w:pPr>
        <w:rPr>
          <w:b/>
          <w:color w:val="000000"/>
        </w:rPr>
      </w:pPr>
    </w:p>
    <w:p w:rsidR="008C7392" w:rsidRDefault="008C7392" w:rsidP="003C3DCE">
      <w:pPr>
        <w:rPr>
          <w:b/>
          <w:color w:val="000000"/>
        </w:rPr>
      </w:pPr>
    </w:p>
    <w:p w:rsidR="008C7392" w:rsidRDefault="008C7392" w:rsidP="003C3DCE">
      <w:pPr>
        <w:rPr>
          <w:b/>
          <w:color w:val="000000"/>
        </w:rPr>
      </w:pPr>
    </w:p>
    <w:p w:rsidR="008C7392" w:rsidRDefault="008C7392" w:rsidP="008C7392">
      <w:pPr>
        <w:pStyle w:val="Tijeloteksta"/>
        <w:rPr>
          <w:sz w:val="20"/>
        </w:rPr>
      </w:pPr>
    </w:p>
    <w:p w:rsidR="008C7392" w:rsidRDefault="008C7392" w:rsidP="008C7392">
      <w:pPr>
        <w:pStyle w:val="Tijeloteksta"/>
        <w:rPr>
          <w:sz w:val="20"/>
        </w:rPr>
      </w:pPr>
    </w:p>
    <w:p w:rsidR="008C7392" w:rsidRDefault="008C7392" w:rsidP="008C7392">
      <w:pPr>
        <w:pStyle w:val="Tijeloteksta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8C7392" w:rsidTr="00060EC1">
        <w:trPr>
          <w:trHeight w:val="804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1002 Održavanje komunalne infrastrukture </w:t>
            </w:r>
          </w:p>
          <w:p w:rsidR="008C7392" w:rsidRDefault="008C7392" w:rsidP="00060EC1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1003 Kapitalna ulaganja u komunalnu infrastrukturu</w:t>
            </w:r>
          </w:p>
          <w:p w:rsidR="008C7392" w:rsidRDefault="008C7392" w:rsidP="00060EC1">
            <w:pPr>
              <w:pStyle w:val="TableParagraph"/>
              <w:spacing w:line="309" w:lineRule="exact"/>
              <w:rPr>
                <w:b/>
                <w:sz w:val="28"/>
              </w:rPr>
            </w:pPr>
          </w:p>
        </w:tc>
      </w:tr>
      <w:tr w:rsidR="008C7392" w:rsidTr="00060EC1">
        <w:trPr>
          <w:trHeight w:val="282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spacing w:before="1" w:line="261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cestama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84/11,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22/13,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54/13,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148/13,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92/14,110/19)</w:t>
            </w:r>
          </w:p>
        </w:tc>
      </w:tr>
      <w:tr w:rsidR="008C7392" w:rsidTr="00060EC1">
        <w:trPr>
          <w:trHeight w:val="7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</w:tr>
      <w:tr w:rsidR="008C7392" w:rsidTr="00060EC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komunalnom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gospodarstvu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35"/>
                <w:sz w:val="24"/>
              </w:rPr>
              <w:t xml:space="preserve"> 68/18)</w:t>
            </w:r>
          </w:p>
        </w:tc>
      </w:tr>
      <w:tr w:rsidR="008C7392" w:rsidTr="00060EC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 o održivom gospodarenju otpadom (NN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94/13),</w:t>
            </w:r>
          </w:p>
        </w:tc>
      </w:tr>
      <w:tr w:rsidR="008C7392" w:rsidTr="00060EC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zaštiti zraka (NN 130/11,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47/14),</w:t>
            </w:r>
          </w:p>
        </w:tc>
      </w:tr>
      <w:tr w:rsidR="008C7392" w:rsidTr="00060EC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Zakona o zaštiti okoliša (NN 80/13, 153/13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78/15)</w:t>
            </w:r>
          </w:p>
        </w:tc>
      </w:tr>
      <w:tr w:rsidR="008C7392" w:rsidTr="00060EC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Odluka o nerazvrstanim cestama na području Općine Brestovac</w:t>
            </w:r>
          </w:p>
        </w:tc>
      </w:tr>
      <w:tr w:rsidR="008C7392" w:rsidTr="00060EC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(Službeni glasnik Općine Brestovac broj 9/2013)</w:t>
            </w:r>
          </w:p>
        </w:tc>
      </w:tr>
      <w:tr w:rsidR="008C7392" w:rsidTr="00060EC1">
        <w:trPr>
          <w:trHeight w:val="3119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A100020 Održavanje čistoće javnih površina i groblja</w:t>
            </w:r>
          </w:p>
          <w:p w:rsidR="008C7392" w:rsidRDefault="008C7392" w:rsidP="00060EC1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A100021  Javna rasvjeta</w:t>
            </w:r>
          </w:p>
          <w:p w:rsidR="008C7392" w:rsidRDefault="008C7392" w:rsidP="00060EC1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A100022 Održavanje cesta</w:t>
            </w:r>
          </w:p>
          <w:p w:rsidR="008C7392" w:rsidRDefault="008C7392" w:rsidP="00060EC1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A100050 Deratizacija</w:t>
            </w:r>
          </w:p>
          <w:p w:rsidR="008C7392" w:rsidRDefault="008C7392" w:rsidP="00060EC1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A100150 Higijeničarska služba</w:t>
            </w:r>
          </w:p>
          <w:p w:rsidR="008C7392" w:rsidRDefault="008C7392" w:rsidP="00060EC1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 xml:space="preserve">A100030 Komunalne vodne građevine </w:t>
            </w:r>
          </w:p>
          <w:p w:rsidR="008C7392" w:rsidRDefault="008C7392" w:rsidP="00060EC1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>A100031 Izgradnja javne rasvjete</w:t>
            </w:r>
          </w:p>
          <w:p w:rsidR="008C7392" w:rsidRDefault="008C7392" w:rsidP="00060EC1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 xml:space="preserve">A100032 Nerazvrstane ceste </w:t>
            </w:r>
          </w:p>
          <w:p w:rsidR="008C7392" w:rsidRDefault="008C7392" w:rsidP="00060E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A100033 Groblja i </w:t>
            </w:r>
            <w:r w:rsidR="00E55975">
              <w:rPr>
                <w:sz w:val="24"/>
              </w:rPr>
              <w:t>ostali objekti</w:t>
            </w:r>
            <w:r>
              <w:rPr>
                <w:sz w:val="24"/>
              </w:rPr>
              <w:t xml:space="preserve"> </w:t>
            </w:r>
          </w:p>
          <w:p w:rsidR="008C7392" w:rsidRDefault="008C7392" w:rsidP="00060EC1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A100034 Izgradnja pješačkih i biciklističkih staza</w:t>
            </w:r>
          </w:p>
          <w:p w:rsidR="008C7392" w:rsidRDefault="008C7392" w:rsidP="00060EC1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A100035 Gospodarenje otpadom</w:t>
            </w:r>
          </w:p>
          <w:p w:rsidR="008C7392" w:rsidRDefault="008C7392" w:rsidP="00060EC1">
            <w:pPr>
              <w:pStyle w:val="TableParagraph"/>
              <w:rPr>
                <w:sz w:val="24"/>
              </w:rPr>
            </w:pPr>
          </w:p>
        </w:tc>
      </w:tr>
      <w:tr w:rsidR="008C7392" w:rsidTr="00060EC1">
        <w:trPr>
          <w:trHeight w:val="3723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 xml:space="preserve">Održavanje objekata i uređaja komunalne infrastrukture u optimalnom stanju 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Održavanje groblja u funkcionalnom stanju, čišćenje 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odvoz smeća, električna energija za osvjetljenje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groblja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right="680"/>
              <w:rPr>
                <w:sz w:val="24"/>
              </w:rPr>
            </w:pPr>
            <w:r>
              <w:rPr>
                <w:sz w:val="24"/>
              </w:rPr>
              <w:t>Održavanje sustava javne rasvjete</w:t>
            </w:r>
          </w:p>
          <w:p w:rsidR="008C7392" w:rsidRPr="004C5F97" w:rsidRDefault="008C7392" w:rsidP="008C73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81" w:lineRule="exact"/>
              <w:ind w:right="129"/>
              <w:rPr>
                <w:sz w:val="24"/>
              </w:rPr>
            </w:pPr>
            <w:r w:rsidRPr="004C5F97">
              <w:rPr>
                <w:sz w:val="24"/>
              </w:rPr>
              <w:t>Održavanje nerazvrstanih cesta</w:t>
            </w:r>
            <w:r>
              <w:rPr>
                <w:sz w:val="24"/>
              </w:rPr>
              <w:t xml:space="preserve"> i zimska služba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Provođenje sustavnih mjera DDD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Provedba Zakona o zaštiti životinja 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Izgradnja komunalnih vodnih građevina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Modernizacija/rekonstrukcija i izgradnja javne rasvjete 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right="741"/>
              <w:rPr>
                <w:sz w:val="24"/>
              </w:rPr>
            </w:pPr>
            <w:r>
              <w:rPr>
                <w:sz w:val="24"/>
              </w:rPr>
              <w:t>Modernizacija/rekonstrukcija nerazvrstanih cesta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right="521"/>
              <w:rPr>
                <w:sz w:val="24"/>
              </w:rPr>
            </w:pPr>
            <w:r>
              <w:rPr>
                <w:sz w:val="24"/>
              </w:rPr>
              <w:t>Uređenje parkirnih i javnih površina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42" w:lineRule="auto"/>
              <w:ind w:right="813"/>
              <w:rPr>
                <w:sz w:val="24"/>
              </w:rPr>
            </w:pPr>
            <w:r>
              <w:rPr>
                <w:sz w:val="24"/>
              </w:rPr>
              <w:t>Izgradnja pješačkih i biciklističkih staza</w:t>
            </w:r>
          </w:p>
          <w:p w:rsidR="008C7392" w:rsidRDefault="008C7392" w:rsidP="00060EC1">
            <w:pPr>
              <w:pStyle w:val="TableParagraph"/>
              <w:tabs>
                <w:tab w:val="left" w:pos="830"/>
                <w:tab w:val="left" w:pos="831"/>
              </w:tabs>
              <w:spacing w:line="259" w:lineRule="exact"/>
              <w:ind w:left="830"/>
              <w:rPr>
                <w:sz w:val="24"/>
              </w:rPr>
            </w:pPr>
          </w:p>
        </w:tc>
      </w:tr>
      <w:tr w:rsidR="008C7392" w:rsidTr="00060EC1">
        <w:trPr>
          <w:trHeight w:val="844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79" w:lineRule="exact"/>
              <w:ind w:left="42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</w:p>
          <w:p w:rsidR="008C7392" w:rsidRDefault="008C7392" w:rsidP="00060EC1">
            <w:pPr>
              <w:pStyle w:val="TableParagraph"/>
              <w:spacing w:before="6" w:line="280" w:lineRule="exact"/>
              <w:ind w:left="508" w:right="38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8C7392" w:rsidRDefault="008C7392" w:rsidP="00E559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 w:rsidR="00E55975">
              <w:rPr>
                <w:sz w:val="24"/>
              </w:rPr>
              <w:t>904</w:t>
            </w:r>
            <w:r>
              <w:rPr>
                <w:sz w:val="24"/>
              </w:rPr>
              <w:t>.000 kuna</w:t>
            </w:r>
          </w:p>
        </w:tc>
      </w:tr>
    </w:tbl>
    <w:p w:rsidR="008C7392" w:rsidRDefault="008C7392" w:rsidP="008C7392">
      <w:pPr>
        <w:spacing w:line="265" w:lineRule="exact"/>
        <w:sectPr w:rsidR="008C7392">
          <w:pgSz w:w="11910" w:h="16840"/>
          <w:pgMar w:top="1400" w:right="920" w:bottom="280" w:left="1180" w:header="720" w:footer="720" w:gutter="0"/>
          <w:cols w:space="720"/>
        </w:sectPr>
      </w:pPr>
    </w:p>
    <w:p w:rsidR="008C7392" w:rsidRDefault="008C7392" w:rsidP="008C7392">
      <w:pPr>
        <w:pStyle w:val="Tijeloteksta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30" w:lineRule="exact"/>
              <w:ind w:right="1756"/>
              <w:rPr>
                <w:b/>
                <w:sz w:val="28"/>
              </w:rPr>
            </w:pPr>
            <w:r>
              <w:rPr>
                <w:b/>
                <w:sz w:val="28"/>
              </w:rPr>
              <w:t>1004 Poticanje razvoja gospodarstva i energetske učinkovitosti</w:t>
            </w:r>
          </w:p>
        </w:tc>
      </w:tr>
      <w:tr w:rsidR="008C7392" w:rsidTr="00060EC1">
        <w:trPr>
          <w:trHeight w:val="1121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spacing w:line="242" w:lineRule="auto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tabs>
                <w:tab w:val="left" w:pos="231"/>
              </w:tabs>
              <w:spacing w:line="242" w:lineRule="auto"/>
              <w:ind w:right="489"/>
              <w:jc w:val="both"/>
              <w:rPr>
                <w:sz w:val="24"/>
              </w:rPr>
            </w:pPr>
            <w:r w:rsidRPr="00566B7B">
              <w:rPr>
                <w:sz w:val="24"/>
              </w:rPr>
              <w:t>·</w:t>
            </w:r>
            <w:r w:rsidRPr="00566B7B">
              <w:rPr>
                <w:sz w:val="24"/>
              </w:rPr>
              <w:tab/>
            </w:r>
            <w:r w:rsidRPr="009B2912">
              <w:rPr>
                <w:sz w:val="24"/>
              </w:rPr>
              <w:t>Zakon o lokalnoj i područnoj (re</w:t>
            </w:r>
            <w:r>
              <w:rPr>
                <w:sz w:val="24"/>
              </w:rPr>
              <w:t xml:space="preserve">gionalnoj) samoupravi („Narodne </w:t>
            </w:r>
            <w:r w:rsidRPr="009B2912">
              <w:rPr>
                <w:sz w:val="24"/>
              </w:rPr>
              <w:t>novine“, broj 33/01., 60/01., 129/05., 109/07., 125/</w:t>
            </w:r>
            <w:r>
              <w:rPr>
                <w:sz w:val="24"/>
              </w:rPr>
              <w:t>08., 36/09.,</w:t>
            </w:r>
            <w:r w:rsidRPr="009B2912">
              <w:rPr>
                <w:sz w:val="24"/>
              </w:rPr>
              <w:t>150/11., 144/12., 19/13,137/15,123/17 i 98/19 )</w:t>
            </w:r>
          </w:p>
          <w:p w:rsidR="008C7392" w:rsidRDefault="008C7392" w:rsidP="00060EC1">
            <w:pPr>
              <w:pStyle w:val="TableParagraph"/>
              <w:tabs>
                <w:tab w:val="left" w:pos="231"/>
              </w:tabs>
              <w:spacing w:line="242" w:lineRule="auto"/>
              <w:ind w:right="489"/>
              <w:jc w:val="both"/>
              <w:rPr>
                <w:sz w:val="24"/>
              </w:rPr>
            </w:pPr>
            <w:r w:rsidRPr="003D34CA">
              <w:rPr>
                <w:sz w:val="24"/>
              </w:rPr>
              <w:t>Za</w:t>
            </w:r>
            <w:r>
              <w:rPr>
                <w:sz w:val="24"/>
              </w:rPr>
              <w:t xml:space="preserve">kon o turističkim zajednicama i </w:t>
            </w:r>
            <w:r w:rsidRPr="003D34CA">
              <w:rPr>
                <w:sz w:val="24"/>
              </w:rPr>
              <w:t>promicanju hrvatskog turizma („N.N“ 152/08)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>Odluka o subvencioniranju umjetnog osjemenjivanja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>Urbanistički plan uređenja gospodarskih zona Nurkovac i Završje</w:t>
            </w:r>
          </w:p>
          <w:p w:rsidR="008C7392" w:rsidRDefault="008C7392" w:rsidP="00060EC1">
            <w:pPr>
              <w:pStyle w:val="TableParagraph"/>
              <w:spacing w:line="260" w:lineRule="exact"/>
              <w:ind w:right="489"/>
              <w:rPr>
                <w:sz w:val="24"/>
              </w:rPr>
            </w:pPr>
          </w:p>
        </w:tc>
      </w:tr>
      <w:tr w:rsidR="008C7392" w:rsidTr="00060EC1">
        <w:trPr>
          <w:trHeight w:val="568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2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Aktinosti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A100040 Poticaji u poljoprivredi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 xml:space="preserve">A100042 </w:t>
            </w:r>
            <w:r w:rsidR="00E55975">
              <w:rPr>
                <w:sz w:val="24"/>
              </w:rPr>
              <w:t>Potpore za razvoj turizma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K100182 Razvoj gospodarskih zona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A100042 Financiranje rada turističke zajednice</w:t>
            </w:r>
          </w:p>
        </w:tc>
      </w:tr>
      <w:tr w:rsidR="008C7392" w:rsidTr="00060EC1">
        <w:trPr>
          <w:trHeight w:val="560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060EC1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 xml:space="preserve">Izgradnja i opremanje gospodarskih zona 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Poticanje razvoja turizma na području Općine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Olakšanje poslovanja obiteljskih poljoprivrednih gospodarstava</w:t>
            </w:r>
          </w:p>
        </w:tc>
      </w:tr>
      <w:tr w:rsidR="008C7392" w:rsidTr="00060EC1">
        <w:trPr>
          <w:trHeight w:val="842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8C7392" w:rsidRDefault="008C7392" w:rsidP="00E559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E55975">
              <w:rPr>
                <w:sz w:val="24"/>
              </w:rPr>
              <w:t>23</w:t>
            </w:r>
            <w:r>
              <w:rPr>
                <w:sz w:val="24"/>
              </w:rPr>
              <w:t>.000,00</w:t>
            </w:r>
          </w:p>
        </w:tc>
      </w:tr>
    </w:tbl>
    <w:p w:rsidR="008C7392" w:rsidRDefault="008C7392" w:rsidP="008C7392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1005 Socijalna skrb,javno zdravstvo i kultura</w:t>
            </w:r>
          </w:p>
        </w:tc>
      </w:tr>
      <w:tr w:rsidR="008C7392" w:rsidTr="00060EC1">
        <w:trPr>
          <w:trHeight w:val="94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80" w:lineRule="exact"/>
              <w:rPr>
                <w:sz w:val="24"/>
              </w:rPr>
            </w:pPr>
            <w:r w:rsidRPr="009B2912">
              <w:rPr>
                <w:sz w:val="24"/>
              </w:rPr>
              <w:t>Zakon o lokalnoj i područnoj (regionalnoj) samoupravi („Narodne novine“ broj: 33/01.,60/01., 129/05., 109/07., 125/08., 36/09., 36/09., 150/11., 144/12., 19/13., 137/15,123/17 i 98/19)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Zakon o socijalnoj skrbi („Narodne novine“, broj 157/13.,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152/14.,</w:t>
            </w:r>
          </w:p>
          <w:p w:rsidR="008C7392" w:rsidRDefault="008C7392" w:rsidP="00060EC1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 xml:space="preserve">99/15. 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 52/16.)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financiranju javnih potreba u kulturi („Narodne novine</w:t>
            </w:r>
            <w:proofErr w:type="gramStart"/>
            <w:r>
              <w:rPr>
                <w:sz w:val="24"/>
              </w:rPr>
              <w:t>“ broj</w:t>
            </w:r>
            <w:proofErr w:type="gramEnd"/>
            <w:r>
              <w:rPr>
                <w:sz w:val="24"/>
              </w:rPr>
              <w:t>: 47/90, 27/93,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38/09.)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zaštiti i očuvanju kulturnih dobara („Narodne novine</w:t>
            </w:r>
            <w:proofErr w:type="gramStart"/>
            <w:r>
              <w:rPr>
                <w:sz w:val="24"/>
              </w:rPr>
              <w:t>“ broj</w:t>
            </w:r>
            <w:proofErr w:type="gramEnd"/>
            <w:r>
              <w:rPr>
                <w:sz w:val="24"/>
              </w:rPr>
              <w:t>: 66/99, 151/03, 157/03, 100/04, 87/09, 88/10, 61/11, 25/12, 136/12, 157/13, 152/14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98/15.)</w:t>
            </w:r>
          </w:p>
          <w:p w:rsidR="008C7392" w:rsidRPr="00A417F9" w:rsidRDefault="008C7392" w:rsidP="008C7392">
            <w:pPr>
              <w:pStyle w:val="Odlomakpopisa"/>
              <w:numPr>
                <w:ilvl w:val="0"/>
                <w:numId w:val="3"/>
              </w:numPr>
              <w:rPr>
                <w:sz w:val="24"/>
              </w:rPr>
            </w:pPr>
            <w:r w:rsidRPr="00A417F9">
              <w:rPr>
                <w:sz w:val="24"/>
              </w:rPr>
              <w:t>Uredba o kriterijima, mjerilima i postupcima financiranja i ugovaranja programa i projekata od interesa za opće dobro koje provode udruge („Narodne novine“ broj 26/15)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91" w:firstLine="0"/>
              <w:jc w:val="both"/>
              <w:rPr>
                <w:sz w:val="24"/>
              </w:rPr>
            </w:pPr>
            <w:r w:rsidRPr="00A417F9">
              <w:rPr>
                <w:sz w:val="24"/>
              </w:rPr>
              <w:t>Zakon o udrugama („Narodne novine“ br. 74/14, 70/17 i 98/19)</w:t>
            </w:r>
          </w:p>
          <w:p w:rsidR="008C7392" w:rsidRDefault="008C7392" w:rsidP="00060EC1">
            <w:pPr>
              <w:pStyle w:val="TableParagraph"/>
              <w:spacing w:before="2" w:line="260" w:lineRule="exact"/>
              <w:rPr>
                <w:sz w:val="24"/>
              </w:rPr>
            </w:pPr>
          </w:p>
        </w:tc>
      </w:tr>
      <w:tr w:rsidR="008C7392" w:rsidTr="00060EC1">
        <w:trPr>
          <w:trHeight w:val="687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A100049 Sufinanciranje rada ljekarne</w:t>
            </w:r>
          </w:p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A100051 Pomoći obiteljima i kućanstvima</w:t>
            </w:r>
          </w:p>
          <w:p w:rsidR="008C7392" w:rsidRDefault="008C7392" w:rsidP="00E55975">
            <w:pPr>
              <w:pStyle w:val="TableParagraph"/>
              <w:spacing w:before="5" w:line="280" w:lineRule="exact"/>
              <w:ind w:right="1341"/>
              <w:rPr>
                <w:sz w:val="24"/>
              </w:rPr>
            </w:pPr>
            <w:r>
              <w:rPr>
                <w:sz w:val="24"/>
              </w:rPr>
              <w:t>A100052 Sufinanciranje smještaja djece u dječje vrtiće</w:t>
            </w:r>
          </w:p>
          <w:p w:rsidR="008C7392" w:rsidRDefault="008C7392" w:rsidP="00E55975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A100053 Donacije humanitarnim i neprofitnim udrugama</w:t>
            </w:r>
          </w:p>
          <w:p w:rsidR="008C7392" w:rsidRDefault="008C7392" w:rsidP="00E55975">
            <w:pPr>
              <w:pStyle w:val="TableParagraph"/>
              <w:spacing w:before="5" w:line="280" w:lineRule="exact"/>
              <w:ind w:right="349"/>
              <w:rPr>
                <w:sz w:val="24"/>
              </w:rPr>
            </w:pPr>
            <w:r>
              <w:rPr>
                <w:sz w:val="24"/>
              </w:rPr>
              <w:t>A100054 Donacije vjerskim zajednicama</w:t>
            </w:r>
          </w:p>
          <w:p w:rsidR="008C7392" w:rsidRDefault="008C7392" w:rsidP="00060EC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A100055 Crveni križ</w:t>
            </w:r>
          </w:p>
          <w:p w:rsidR="008C7392" w:rsidRDefault="008C7392" w:rsidP="00E55975">
            <w:pPr>
              <w:pStyle w:val="TableParagraph"/>
              <w:spacing w:before="5" w:line="280" w:lineRule="exact"/>
              <w:ind w:right="1057"/>
              <w:rPr>
                <w:sz w:val="24"/>
              </w:rPr>
            </w:pPr>
            <w:r>
              <w:rPr>
                <w:sz w:val="24"/>
              </w:rPr>
              <w:t>A100056 Donacije za manifestacije, pokroviteljstva i sl.</w:t>
            </w:r>
          </w:p>
          <w:p w:rsidR="008C7392" w:rsidRDefault="008C7392" w:rsidP="00060EC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A100058 Javne potrebe u kulturi</w:t>
            </w:r>
          </w:p>
        </w:tc>
      </w:tr>
      <w:tr w:rsidR="008C7392" w:rsidTr="00060EC1">
        <w:trPr>
          <w:trHeight w:val="2651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 w:rsidRPr="00A417F9">
              <w:rPr>
                <w:sz w:val="24"/>
              </w:rPr>
              <w:t>Provođenje skrbi o socijalno najugroženijim i najosjetljivijim skupinama građana, kao i razni oblici stimulativne pomoći stanovništva na području općine.</w:t>
            </w:r>
          </w:p>
          <w:p w:rsidR="008C7392" w:rsidRPr="00A417F9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 w:rsidRPr="006004C1">
              <w:rPr>
                <w:sz w:val="24"/>
              </w:rPr>
              <w:t>Zadržavanje dosadašnjeg standarda u pružanju zdravstvene zaštite te osiguranje ujednačenog nivoa pružanja zdravstvene zaštite svim stanovnicima općine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2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Pr="00A417F9">
              <w:rPr>
                <w:sz w:val="24"/>
              </w:rPr>
              <w:t xml:space="preserve">ufinanciranje programa udruga i ustanova iz područja humanitarne skrbi koji su </w:t>
            </w:r>
            <w:proofErr w:type="gramStart"/>
            <w:r w:rsidRPr="00A417F9">
              <w:rPr>
                <w:sz w:val="24"/>
              </w:rPr>
              <w:t>od</w:t>
            </w:r>
            <w:proofErr w:type="gramEnd"/>
            <w:r w:rsidRPr="00A417F9">
              <w:rPr>
                <w:sz w:val="24"/>
              </w:rPr>
              <w:t xml:space="preserve"> interesa za općinu te Gradskog društva Crvenog križa </w:t>
            </w:r>
            <w:r>
              <w:rPr>
                <w:sz w:val="24"/>
              </w:rPr>
              <w:t>Požega</w:t>
            </w:r>
            <w:r w:rsidRPr="00A417F9">
              <w:rPr>
                <w:sz w:val="24"/>
              </w:rPr>
              <w:t>.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2"/>
              </w:numPr>
              <w:spacing w:before="3"/>
              <w:ind w:right="86"/>
              <w:jc w:val="both"/>
              <w:rPr>
                <w:sz w:val="24"/>
              </w:rPr>
            </w:pPr>
            <w:r w:rsidRPr="00A417F9">
              <w:rPr>
                <w:sz w:val="24"/>
              </w:rPr>
              <w:t xml:space="preserve">Razvoj civilnog društva na lokalnoj razini i financiranje programa udruga koje su od interesa za Općinu </w:t>
            </w:r>
          </w:p>
          <w:p w:rsidR="008C7392" w:rsidRPr="00FC4469" w:rsidRDefault="008C7392" w:rsidP="008C7392">
            <w:pPr>
              <w:pStyle w:val="TableParagraph"/>
              <w:numPr>
                <w:ilvl w:val="0"/>
                <w:numId w:val="2"/>
              </w:numPr>
              <w:spacing w:before="3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Pr="00FC4469">
              <w:rPr>
                <w:sz w:val="24"/>
              </w:rPr>
              <w:t>oticanje arheoloških istraživanja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Osiguranje naknada za novorođenu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djecu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Financiranje programa sukladno Socijalnom planu Općine 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 w:rsidRPr="00D80796">
              <w:rPr>
                <w:sz w:val="24"/>
              </w:rPr>
              <w:t xml:space="preserve">ufinanciranje manifestacija 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2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Sufinanciranje rada ljekarne</w:t>
            </w:r>
          </w:p>
        </w:tc>
      </w:tr>
      <w:tr w:rsidR="008C7392" w:rsidTr="00060EC1">
        <w:trPr>
          <w:trHeight w:val="844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8C7392" w:rsidRDefault="008C7392" w:rsidP="00E559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 w:rsidR="00E55975">
              <w:rPr>
                <w:sz w:val="24"/>
              </w:rPr>
              <w:t>72</w:t>
            </w:r>
            <w:r>
              <w:rPr>
                <w:sz w:val="24"/>
              </w:rPr>
              <w:t>.000,00 kuna</w:t>
            </w:r>
          </w:p>
        </w:tc>
      </w:tr>
    </w:tbl>
    <w:p w:rsidR="008C7392" w:rsidRDefault="008C7392" w:rsidP="008C7392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1006 Školstvo i predškolski odgoj</w:t>
            </w:r>
          </w:p>
        </w:tc>
      </w:tr>
      <w:tr w:rsidR="008C7392" w:rsidTr="00060EC1">
        <w:trPr>
          <w:trHeight w:val="2177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lokalnoj i područnoj (regionalnoj) samoupravi („Narodne novine“ broj: 33/01.,60/01., 129/05., 109/07., 125/08., 36/09., 36/09., 150/11., 144/12., 19/13.,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137/15,123/17 i 98/19)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"/>
              <w:ind w:right="89" w:firstLine="0"/>
              <w:rPr>
                <w:sz w:val="24"/>
              </w:rPr>
            </w:pPr>
            <w:r>
              <w:rPr>
                <w:sz w:val="24"/>
              </w:rPr>
              <w:t>Zakon o predškolskom odgoju i obrazovanju(„Narodne novine broj: 10/97, 107/07,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94/13 i 98/19)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Državni pedagoški standard predškolskog odgoja i naobrazbe („Narodne novine“ broj: 63/08,90/10)</w:t>
            </w:r>
          </w:p>
          <w:p w:rsidR="008C7392" w:rsidRDefault="008C7392" w:rsidP="00060EC1">
            <w:pPr>
              <w:pStyle w:val="TableParagraph"/>
              <w:spacing w:before="4" w:line="280" w:lineRule="exact"/>
              <w:rPr>
                <w:sz w:val="24"/>
              </w:rPr>
            </w:pPr>
          </w:p>
        </w:tc>
      </w:tr>
      <w:tr w:rsidR="008C7392" w:rsidTr="00060EC1">
        <w:trPr>
          <w:trHeight w:val="842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197" w:type="dxa"/>
          </w:tcPr>
          <w:p w:rsidR="008C7392" w:rsidRDefault="008C7392" w:rsidP="00E55975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A100060 Sufinanciranje prijevoza učenika srednjih škola</w:t>
            </w:r>
          </w:p>
          <w:p w:rsidR="008C7392" w:rsidRDefault="008C7392" w:rsidP="00060EC1">
            <w:pPr>
              <w:pStyle w:val="TableParagraph"/>
              <w:ind w:right="3159"/>
              <w:jc w:val="both"/>
              <w:rPr>
                <w:sz w:val="24"/>
              </w:rPr>
            </w:pPr>
            <w:r>
              <w:rPr>
                <w:sz w:val="24"/>
              </w:rPr>
              <w:t>A100061 Tekuće pomoći OŠ D.Lerman</w:t>
            </w:r>
          </w:p>
          <w:p w:rsidR="008C7392" w:rsidRDefault="008C7392" w:rsidP="00060E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A100062 Visokoškolsko obrazovanje</w:t>
            </w:r>
          </w:p>
          <w:p w:rsidR="008C7392" w:rsidRDefault="008C7392" w:rsidP="00060E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K100183 Izgradnja dječjeg vrtića</w:t>
            </w:r>
          </w:p>
        </w:tc>
      </w:tr>
      <w:tr w:rsidR="008C7392" w:rsidTr="00060EC1">
        <w:trPr>
          <w:trHeight w:val="563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060EC1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right="88"/>
              <w:jc w:val="both"/>
              <w:rPr>
                <w:sz w:val="24"/>
              </w:rPr>
            </w:pPr>
            <w:r w:rsidRPr="00076BE7">
              <w:rPr>
                <w:sz w:val="24"/>
              </w:rPr>
              <w:t>Uspostavljanje sustava predškolske djelatnosti i povećanje obuhvata djece predškolskim odgojem, te dostupnost programa predškolskog odgoja</w:t>
            </w:r>
          </w:p>
          <w:p w:rsidR="008C7392" w:rsidRDefault="008C7392" w:rsidP="00060EC1">
            <w:pPr>
              <w:pStyle w:val="TableParagraph"/>
              <w:tabs>
                <w:tab w:val="left" w:pos="830"/>
                <w:tab w:val="left" w:pos="831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Sufinanciranje smještaja djece s područja općine Brestovac u dječjim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vrtićima</w:t>
            </w:r>
          </w:p>
          <w:p w:rsidR="008C7392" w:rsidRDefault="008C7392" w:rsidP="00060EC1">
            <w:pPr>
              <w:pStyle w:val="TableParagraph"/>
              <w:tabs>
                <w:tab w:val="left" w:pos="830"/>
                <w:tab w:val="left" w:pos="8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Financiranje plaće djelatnice u predškolskom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odgoju</w:t>
            </w:r>
          </w:p>
          <w:p w:rsidR="008C7392" w:rsidRDefault="008C7392" w:rsidP="00060EC1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Sufinanciranje vannastavnih aktivnosti i projekata osnovne škole Dragutina Lerman </w:t>
            </w:r>
          </w:p>
          <w:p w:rsidR="008C7392" w:rsidRDefault="008C7392" w:rsidP="00060EC1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prijevoza učenika u srednje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  <w:p w:rsidR="008C7392" w:rsidRDefault="008C7392" w:rsidP="00060EC1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Pomoći studentima</w:t>
            </w:r>
          </w:p>
          <w:p w:rsidR="008C7392" w:rsidRDefault="008C7392" w:rsidP="00060EC1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right="88"/>
              <w:jc w:val="both"/>
              <w:rPr>
                <w:sz w:val="24"/>
              </w:rPr>
            </w:pPr>
          </w:p>
        </w:tc>
      </w:tr>
      <w:tr w:rsidR="008C7392" w:rsidTr="00060EC1">
        <w:trPr>
          <w:trHeight w:val="844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79" w:lineRule="exact"/>
              <w:ind w:left="424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</w:p>
          <w:p w:rsidR="008C7392" w:rsidRDefault="008C7392" w:rsidP="00060EC1">
            <w:pPr>
              <w:pStyle w:val="TableParagraph"/>
              <w:spacing w:before="6"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8C7392" w:rsidRDefault="00E55975" w:rsidP="00E559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2.420.</w:t>
            </w:r>
            <w:r w:rsidR="008C7392">
              <w:rPr>
                <w:sz w:val="24"/>
              </w:rPr>
              <w:t>000,00 kuna</w:t>
            </w:r>
          </w:p>
        </w:tc>
      </w:tr>
    </w:tbl>
    <w:p w:rsidR="008C7392" w:rsidRDefault="008C7392" w:rsidP="008C7392">
      <w:pPr>
        <w:pStyle w:val="Tijeloteksta"/>
        <w:spacing w:before="10"/>
        <w:rPr>
          <w:sz w:val="27"/>
        </w:rPr>
      </w:pPr>
    </w:p>
    <w:p w:rsidR="000B40EA" w:rsidRDefault="000B40EA" w:rsidP="008C7392">
      <w:pPr>
        <w:pStyle w:val="Tijeloteksta"/>
        <w:spacing w:before="10"/>
        <w:rPr>
          <w:sz w:val="27"/>
        </w:rPr>
      </w:pPr>
      <w:bookmarkStart w:id="0" w:name="_GoBack"/>
      <w:bookmarkEnd w:id="0"/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BC48A7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1007 Zaštita i spašavanj</w:t>
            </w:r>
            <w:r w:rsidR="00BC48A7">
              <w:rPr>
                <w:b/>
                <w:sz w:val="28"/>
              </w:rPr>
              <w:t>e</w:t>
            </w:r>
          </w:p>
        </w:tc>
      </w:tr>
      <w:tr w:rsidR="008C7392" w:rsidTr="00060EC1">
        <w:trPr>
          <w:trHeight w:val="559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spacing w:line="277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  <w:p w:rsidR="008C7392" w:rsidRDefault="008C7392" w:rsidP="00060EC1">
            <w:pPr>
              <w:pStyle w:val="TableParagraph"/>
              <w:spacing w:before="2" w:line="260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zaštiti od požara (NN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92/10)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sustavu civilne zaštite</w:t>
            </w:r>
          </w:p>
        </w:tc>
      </w:tr>
      <w:tr w:rsidR="008C7392" w:rsidTr="00060EC1">
        <w:trPr>
          <w:trHeight w:val="563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A100070 Redovna djelatnost vatrogastva-zakonska obveza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A100071 Pomoći vatrogasnim društvima iznad zak.minimuma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A100072 Civilna zaštita</w:t>
            </w:r>
          </w:p>
        </w:tc>
      </w:tr>
      <w:tr w:rsidR="008C7392" w:rsidTr="00060EC1">
        <w:trPr>
          <w:trHeight w:val="560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Pr="00076BE7" w:rsidRDefault="008C7392" w:rsidP="00060EC1">
            <w:r w:rsidRPr="00076BE7">
              <w:t>Obavljanje poslova osiguranja cjelovitog sustava</w:t>
            </w:r>
            <w:r>
              <w:t xml:space="preserve"> civilne zaštite</w:t>
            </w:r>
            <w:r w:rsidRPr="00076BE7">
              <w:t xml:space="preserve"> 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left="0"/>
              <w:rPr>
                <w:sz w:val="24"/>
              </w:rPr>
            </w:pPr>
            <w:r>
              <w:rPr>
                <w:sz w:val="24"/>
              </w:rPr>
              <w:t>Osiguranje sredstva</w:t>
            </w:r>
            <w:r>
              <w:rPr>
                <w:sz w:val="24"/>
              </w:rPr>
              <w:tab/>
              <w:t xml:space="preserve">za </w:t>
            </w:r>
            <w:r>
              <w:rPr>
                <w:spacing w:val="-1"/>
                <w:sz w:val="24"/>
              </w:rPr>
              <w:t xml:space="preserve">redovno </w:t>
            </w:r>
            <w:r>
              <w:rPr>
                <w:sz w:val="24"/>
              </w:rPr>
              <w:t>poslovanje vatrogasnih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društava i Javne vatrogasne postrojbe</w:t>
            </w:r>
          </w:p>
          <w:p w:rsidR="00BC48A7" w:rsidRPr="00BC48A7" w:rsidRDefault="00BC48A7" w:rsidP="00BC48A7">
            <w:pPr>
              <w:pStyle w:val="TableParagraph"/>
              <w:spacing w:before="3" w:line="280" w:lineRule="exact"/>
              <w:ind w:left="35" w:hanging="35"/>
              <w:rPr>
                <w:sz w:val="24"/>
              </w:rPr>
            </w:pPr>
            <w:r w:rsidRPr="00BC48A7">
              <w:rPr>
                <w:sz w:val="24"/>
              </w:rPr>
              <w:t xml:space="preserve">Aktivnost za Civilnu </w:t>
            </w:r>
            <w:proofErr w:type="gramStart"/>
            <w:r w:rsidRPr="00BC48A7">
              <w:rPr>
                <w:sz w:val="24"/>
              </w:rPr>
              <w:t>zaštitu  temeljena</w:t>
            </w:r>
            <w:proofErr w:type="gramEnd"/>
            <w:r w:rsidRPr="00BC48A7">
              <w:rPr>
                <w:sz w:val="24"/>
              </w:rPr>
              <w:t xml:space="preserve"> je na Zakonu o zaštiti i spašavanju i Civilnoj zaštiti. Cilj je izrada Planova i Procjena zaštite i spašavanja, Planova civilne zaštite, edukacija stožera zaštite i spašavanja i zapovjedništva civilne zaštite, kao i kontinuirano praćenje stanja na terenu, te izmjena i dopuna zakonskih propisa i prilagođavanje Planova i Pro</w:t>
            </w:r>
            <w:r>
              <w:rPr>
                <w:sz w:val="24"/>
              </w:rPr>
              <w:t>cjena novonastalim situacijama,</w:t>
            </w:r>
          </w:p>
          <w:p w:rsidR="00BC48A7" w:rsidRDefault="00BC48A7" w:rsidP="00BC48A7">
            <w:pPr>
              <w:pStyle w:val="TableParagraph"/>
              <w:spacing w:before="3" w:line="280" w:lineRule="exact"/>
              <w:ind w:left="0"/>
              <w:rPr>
                <w:sz w:val="24"/>
              </w:rPr>
            </w:pPr>
            <w:r w:rsidRPr="00BC48A7">
              <w:rPr>
                <w:sz w:val="24"/>
              </w:rPr>
              <w:t>rashodi vezani za aktivnost Gorske službe spašavanja</w:t>
            </w:r>
          </w:p>
        </w:tc>
      </w:tr>
      <w:tr w:rsidR="008C7392" w:rsidTr="00060EC1">
        <w:trPr>
          <w:trHeight w:val="841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8C7392" w:rsidRDefault="008C7392" w:rsidP="00060EC1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561.000,00 kuna</w:t>
            </w:r>
          </w:p>
        </w:tc>
      </w:tr>
    </w:tbl>
    <w:tbl>
      <w:tblPr>
        <w:tblStyle w:val="TableNormal"/>
        <w:tblpPr w:leftFromText="180" w:rightFromText="180" w:vertAnchor="text" w:horzAnchor="margin" w:tblpX="132" w:tblpY="562"/>
        <w:tblW w:w="0" w:type="auto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041"/>
      </w:tblGrid>
      <w:tr w:rsidR="008C7392" w:rsidTr="00060EC1">
        <w:trPr>
          <w:trHeight w:val="656"/>
        </w:trPr>
        <w:tc>
          <w:tcPr>
            <w:tcW w:w="211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before="5" w:line="326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041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1008 Šport i rekreacija</w:t>
            </w:r>
          </w:p>
        </w:tc>
      </w:tr>
      <w:tr w:rsidR="008C7392" w:rsidTr="00060EC1">
        <w:trPr>
          <w:trHeight w:val="1407"/>
        </w:trPr>
        <w:tc>
          <w:tcPr>
            <w:tcW w:w="211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041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(„Narodne novine“ broj: 33/01., 60/01., 129/05., 109/07., 125/08., 36/09., 36/09., 150/11., 144/12., 19/13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137/15,123/17 i 98/19)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" w:line="280" w:lineRule="exact"/>
              <w:ind w:right="91" w:firstLine="0"/>
              <w:rPr>
                <w:sz w:val="24"/>
              </w:rPr>
            </w:pPr>
            <w:r>
              <w:rPr>
                <w:sz w:val="24"/>
              </w:rPr>
              <w:t>Zakon o sportu („Narodne novine</w:t>
            </w:r>
            <w:proofErr w:type="gramStart"/>
            <w:r>
              <w:rPr>
                <w:sz w:val="24"/>
              </w:rPr>
              <w:t>“ broj</w:t>
            </w:r>
            <w:proofErr w:type="gramEnd"/>
            <w:r>
              <w:rPr>
                <w:sz w:val="24"/>
              </w:rPr>
              <w:t>: 71/06, 150/08, 124/10, 124/11, 86/12, 94/13, 85/15 i 19/16.)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" w:line="280" w:lineRule="exact"/>
              <w:ind w:right="91"/>
              <w:rPr>
                <w:sz w:val="24"/>
              </w:rPr>
            </w:pPr>
            <w:r w:rsidRPr="006004C1">
              <w:rPr>
                <w:sz w:val="24"/>
              </w:rPr>
              <w:t>Uredba o kriterijima, mjerilima i postupcima financiranja i ugovaranja programa i projekata od interesa za opće dobro koje provode udruge (N.N. br. 26/15)</w:t>
            </w:r>
          </w:p>
        </w:tc>
      </w:tr>
      <w:tr w:rsidR="008C7392" w:rsidTr="00060EC1">
        <w:trPr>
          <w:trHeight w:val="561"/>
        </w:trPr>
        <w:tc>
          <w:tcPr>
            <w:tcW w:w="2117" w:type="dxa"/>
          </w:tcPr>
          <w:p w:rsidR="008C7392" w:rsidRDefault="008C7392" w:rsidP="00060EC1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041" w:type="dxa"/>
          </w:tcPr>
          <w:p w:rsidR="008C7392" w:rsidRDefault="008C7392" w:rsidP="00060EC1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A100080 Tekuće pomoći športskim udrugama</w:t>
            </w:r>
          </w:p>
          <w:p w:rsidR="008C7392" w:rsidRDefault="008C7392" w:rsidP="00060EC1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A100081 Izgradnja i ulaganja u športska i dječja igrališta</w:t>
            </w:r>
          </w:p>
          <w:p w:rsidR="008C7392" w:rsidRDefault="008C7392" w:rsidP="00060EC1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A100131 Sportska takmičenja</w:t>
            </w:r>
          </w:p>
          <w:p w:rsidR="008C7392" w:rsidRDefault="008C7392" w:rsidP="00060EC1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A100181 Poučno edukativne staze</w:t>
            </w:r>
          </w:p>
        </w:tc>
      </w:tr>
      <w:tr w:rsidR="008C7392" w:rsidTr="00060EC1">
        <w:trPr>
          <w:trHeight w:val="1300"/>
        </w:trPr>
        <w:tc>
          <w:tcPr>
            <w:tcW w:w="2117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041" w:type="dxa"/>
            <w:shd w:val="clear" w:color="auto" w:fill="D2DFED"/>
          </w:tcPr>
          <w:p w:rsidR="008C7392" w:rsidRDefault="008C7392" w:rsidP="00060EC1">
            <w:pPr>
              <w:pStyle w:val="TableParagraph"/>
              <w:spacing w:before="1" w:line="260" w:lineRule="exact"/>
              <w:rPr>
                <w:sz w:val="24"/>
              </w:rPr>
            </w:pPr>
            <w:r w:rsidRPr="006004C1">
              <w:rPr>
                <w:sz w:val="24"/>
              </w:rPr>
              <w:t xml:space="preserve">Realizacija Programa javnih potreba u sportu i to kroz poticanje i promicanje sporta, provođenje sportskih aktivnosti djece, mladeži i studenata, djelovanje sportskih udruga, kao i izgradnja sportskih </w:t>
            </w:r>
            <w:r>
              <w:rPr>
                <w:sz w:val="24"/>
              </w:rPr>
              <w:t xml:space="preserve">i rekreativnih </w:t>
            </w:r>
            <w:r w:rsidRPr="006004C1">
              <w:rPr>
                <w:sz w:val="24"/>
              </w:rPr>
              <w:t>objekata</w:t>
            </w:r>
            <w:r>
              <w:rPr>
                <w:sz w:val="24"/>
              </w:rPr>
              <w:t xml:space="preserve"> </w:t>
            </w:r>
          </w:p>
          <w:p w:rsidR="008C7392" w:rsidRDefault="008C7392" w:rsidP="00060EC1">
            <w:pPr>
              <w:pStyle w:val="TableParagraph"/>
              <w:spacing w:before="1" w:line="260" w:lineRule="exact"/>
              <w:rPr>
                <w:sz w:val="24"/>
              </w:rPr>
            </w:pPr>
          </w:p>
        </w:tc>
      </w:tr>
      <w:tr w:rsidR="008C7392" w:rsidTr="00060EC1">
        <w:trPr>
          <w:trHeight w:val="844"/>
        </w:trPr>
        <w:tc>
          <w:tcPr>
            <w:tcW w:w="2117" w:type="dxa"/>
          </w:tcPr>
          <w:p w:rsidR="008C7392" w:rsidRDefault="008C7392" w:rsidP="00060EC1">
            <w:pPr>
              <w:pStyle w:val="TableParagraph"/>
              <w:ind w:left="424" w:right="387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</w:t>
            </w:r>
          </w:p>
          <w:p w:rsidR="008C7392" w:rsidRDefault="008C7392" w:rsidP="00060EC1">
            <w:pPr>
              <w:pStyle w:val="TableParagraph"/>
              <w:spacing w:before="1" w:line="260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provedbu</w:t>
            </w:r>
          </w:p>
        </w:tc>
        <w:tc>
          <w:tcPr>
            <w:tcW w:w="7041" w:type="dxa"/>
          </w:tcPr>
          <w:p w:rsidR="008C7392" w:rsidRDefault="008C7392" w:rsidP="00060EC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8C7392" w:rsidRDefault="00E55975" w:rsidP="00060E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230</w:t>
            </w:r>
            <w:r w:rsidR="008C7392">
              <w:rPr>
                <w:sz w:val="24"/>
              </w:rPr>
              <w:t>.000,00 kuna</w:t>
            </w:r>
          </w:p>
        </w:tc>
      </w:tr>
      <w:tr w:rsidR="008C7392" w:rsidTr="00060EC1">
        <w:trPr>
          <w:trHeight w:val="844"/>
        </w:trPr>
        <w:tc>
          <w:tcPr>
            <w:tcW w:w="2117" w:type="dxa"/>
            <w:shd w:val="clear" w:color="auto" w:fill="D2DFED"/>
          </w:tcPr>
          <w:p w:rsidR="008C7392" w:rsidRDefault="008C7392" w:rsidP="00060EC1">
            <w:pPr>
              <w:pStyle w:val="TableParagraph"/>
              <w:ind w:left="544" w:right="235" w:hanging="80"/>
              <w:jc w:val="center"/>
              <w:rPr>
                <w:b/>
                <w:sz w:val="24"/>
              </w:rPr>
            </w:pPr>
          </w:p>
        </w:tc>
        <w:tc>
          <w:tcPr>
            <w:tcW w:w="7041" w:type="dxa"/>
            <w:shd w:val="clear" w:color="auto" w:fill="D2DFED"/>
          </w:tcPr>
          <w:p w:rsidR="008C7392" w:rsidRPr="00534A81" w:rsidRDefault="008C7392" w:rsidP="00060EC1">
            <w:pPr>
              <w:pStyle w:val="TableParagraph"/>
              <w:tabs>
                <w:tab w:val="left" w:pos="830"/>
                <w:tab w:val="left" w:pos="831"/>
              </w:tabs>
              <w:spacing w:before="1" w:line="260" w:lineRule="exact"/>
              <w:ind w:left="830"/>
              <w:rPr>
                <w:sz w:val="24"/>
              </w:rPr>
            </w:pPr>
          </w:p>
        </w:tc>
      </w:tr>
    </w:tbl>
    <w:p w:rsidR="008C7392" w:rsidRDefault="008C7392" w:rsidP="008C7392">
      <w:pPr>
        <w:spacing w:line="280" w:lineRule="exact"/>
        <w:sectPr w:rsidR="008C7392">
          <w:pgSz w:w="11910" w:h="16840"/>
          <w:pgMar w:top="1400" w:right="920" w:bottom="280" w:left="1180" w:header="720" w:footer="720" w:gutter="0"/>
          <w:cols w:space="720"/>
        </w:sectPr>
      </w:pPr>
    </w:p>
    <w:p w:rsidR="008C7392" w:rsidRDefault="008C7392" w:rsidP="008C7392"/>
    <w:p w:rsidR="008C7392" w:rsidRDefault="008C7392" w:rsidP="008C7392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1009 Mjesna samouprava</w:t>
            </w:r>
          </w:p>
        </w:tc>
      </w:tr>
      <w:tr w:rsidR="008C7392" w:rsidTr="00060EC1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A80D2B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8C7392" w:rsidRPr="00534A81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Pr="00A80D2B">
              <w:rPr>
                <w:sz w:val="24"/>
              </w:rPr>
              <w:t>2/2018 i 3/2020</w:t>
            </w:r>
            <w:r>
              <w:rPr>
                <w:sz w:val="24"/>
              </w:rPr>
              <w:t>)</w:t>
            </w:r>
          </w:p>
        </w:tc>
      </w:tr>
      <w:tr w:rsidR="008C7392" w:rsidTr="00060EC1">
        <w:trPr>
          <w:trHeight w:val="1125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A100090 Materijalni troškovi</w:t>
            </w:r>
          </w:p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A100091 Brestovački susreti</w:t>
            </w:r>
          </w:p>
          <w:p w:rsidR="008C7392" w:rsidRDefault="008C7392" w:rsidP="00EF7A86">
            <w:pPr>
              <w:pStyle w:val="TableParagraph"/>
              <w:spacing w:before="5" w:line="280" w:lineRule="exact"/>
              <w:ind w:right="1057"/>
              <w:rPr>
                <w:sz w:val="24"/>
              </w:rPr>
            </w:pPr>
            <w:r>
              <w:rPr>
                <w:sz w:val="24"/>
              </w:rPr>
              <w:t>A100092 Opremanje i dodatna ulaganja na domovima</w:t>
            </w:r>
          </w:p>
          <w:p w:rsidR="008C7392" w:rsidRDefault="008C7392" w:rsidP="00060EC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8C7392" w:rsidTr="00060EC1">
        <w:trPr>
          <w:trHeight w:val="1125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Institucionalno i materijalno osnaživanje mjesne samouprave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Uređenje i opremanje mjesnih domova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Poticanje manifestacija nositelji kojih su mjesni odbori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left="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Provođenje „malih komunalnih akcija“</w:t>
            </w:r>
          </w:p>
        </w:tc>
      </w:tr>
      <w:tr w:rsidR="008C7392" w:rsidTr="00060EC1">
        <w:trPr>
          <w:trHeight w:val="988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8C7392" w:rsidRDefault="008C7392" w:rsidP="00EF7A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 w:rsidR="00EF7A86">
              <w:rPr>
                <w:sz w:val="24"/>
              </w:rPr>
              <w:t>85</w:t>
            </w:r>
            <w:r>
              <w:rPr>
                <w:sz w:val="24"/>
              </w:rPr>
              <w:t>.000,00 kuna</w:t>
            </w:r>
          </w:p>
        </w:tc>
      </w:tr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1010 Prostorno planska i projektna dokumentacija</w:t>
            </w:r>
          </w:p>
        </w:tc>
      </w:tr>
      <w:tr w:rsidR="008C7392" w:rsidTr="00060EC1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A80D2B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8C7392" w:rsidRPr="00117BB9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Zakon o prostornom uređenju (NN 153/13)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117BB9">
              <w:rPr>
                <w:sz w:val="24"/>
              </w:rPr>
              <w:t>Zakon o postupanju s</w:t>
            </w:r>
            <w:r>
              <w:rPr>
                <w:sz w:val="24"/>
              </w:rPr>
              <w:t xml:space="preserve"> nezakonito izgrađenim zgradama(</w:t>
            </w:r>
            <w:r w:rsidRPr="00117BB9">
              <w:rPr>
                <w:sz w:val="24"/>
              </w:rPr>
              <w:t xml:space="preserve"> Narodne novine 86/12, 143/13</w:t>
            </w:r>
            <w:r>
              <w:rPr>
                <w:sz w:val="24"/>
              </w:rPr>
              <w:t>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2/2018 i 3/2020)</w:t>
            </w:r>
          </w:p>
          <w:p w:rsidR="008C7392" w:rsidRDefault="008C7392" w:rsidP="00060EC1">
            <w:pPr>
              <w:pStyle w:val="TableParagraph"/>
              <w:spacing w:before="2" w:line="260" w:lineRule="exact"/>
              <w:rPr>
                <w:sz w:val="24"/>
              </w:rPr>
            </w:pPr>
          </w:p>
        </w:tc>
      </w:tr>
      <w:tr w:rsidR="008C7392" w:rsidTr="00060EC1">
        <w:trPr>
          <w:trHeight w:val="1125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A100100 Geodetsko katastarske usluge</w:t>
            </w:r>
          </w:p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A100101 Prostorno planski dokumenti i projekti</w:t>
            </w:r>
          </w:p>
          <w:p w:rsidR="008C7392" w:rsidRDefault="008C7392" w:rsidP="00060EC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A100102 Legalizacija zgrada</w:t>
            </w:r>
          </w:p>
          <w:p w:rsidR="008C7392" w:rsidRDefault="008C7392" w:rsidP="00EF7A86">
            <w:pPr>
              <w:pStyle w:val="TableParagraph"/>
              <w:spacing w:before="5" w:line="280" w:lineRule="exact"/>
              <w:ind w:right="2050"/>
              <w:rPr>
                <w:sz w:val="24"/>
              </w:rPr>
            </w:pPr>
            <w:r>
              <w:rPr>
                <w:sz w:val="24"/>
              </w:rPr>
              <w:t>A100112 Obnova katastra i zemljišnih knjiga</w:t>
            </w:r>
          </w:p>
          <w:p w:rsidR="008C7392" w:rsidRDefault="008C7392" w:rsidP="00EF7A86">
            <w:pPr>
              <w:pStyle w:val="TableParagraph"/>
              <w:spacing w:before="5" w:line="280" w:lineRule="exact"/>
              <w:ind w:right="1057"/>
              <w:rPr>
                <w:sz w:val="24"/>
              </w:rPr>
            </w:pPr>
            <w:r>
              <w:rPr>
                <w:sz w:val="24"/>
              </w:rPr>
              <w:t>A100184 Geoinformacijski sustav upravljanja grobljima</w:t>
            </w:r>
          </w:p>
        </w:tc>
      </w:tr>
      <w:tr w:rsidR="008C7392" w:rsidTr="00060EC1">
        <w:trPr>
          <w:trHeight w:val="1125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Ažurna i dostupna prostorno planska dokumentacija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Izrada zalihe projekata prihvatljivih za financiranje iz fondova EU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Legalizacija svih javnih objekata u nadležnosti općine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Usklađenje katastra i zemljišnih knjiga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Uspostava sustava upravljanja grobljima</w:t>
            </w:r>
          </w:p>
        </w:tc>
      </w:tr>
      <w:tr w:rsidR="008C7392" w:rsidTr="00060EC1">
        <w:trPr>
          <w:trHeight w:val="844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8C7392" w:rsidRDefault="00EF7A86" w:rsidP="00060E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425</w:t>
            </w:r>
            <w:r w:rsidR="008C7392">
              <w:rPr>
                <w:sz w:val="24"/>
              </w:rPr>
              <w:t>.000,00 kuna</w:t>
            </w:r>
          </w:p>
        </w:tc>
      </w:tr>
    </w:tbl>
    <w:p w:rsidR="008C7392" w:rsidRDefault="008C7392" w:rsidP="008C7392"/>
    <w:p w:rsidR="008C7392" w:rsidRDefault="008C7392" w:rsidP="008C7392"/>
    <w:p w:rsidR="008C7392" w:rsidRDefault="008C7392" w:rsidP="008C7392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1011 OTKUP,PRODAJA I ZAKUP ZEMLJIŠTA</w:t>
            </w:r>
          </w:p>
        </w:tc>
      </w:tr>
      <w:tr w:rsidR="008C7392" w:rsidTr="00060EC1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8D225D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2/2018 i 3/2020)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rFonts w:eastAsiaTheme="minorHAnsi"/>
                <w:sz w:val="24"/>
                <w:szCs w:val="24"/>
                <w:lang w:eastAsia="en-US" w:bidi="ar-SA"/>
              </w:rPr>
              <w:t xml:space="preserve">Zakon o poljoprivrednom zemljištu (Narodne novine </w:t>
            </w:r>
            <w:r w:rsidRPr="00C43129">
              <w:rPr>
                <w:rFonts w:eastAsiaTheme="minorHAnsi"/>
                <w:sz w:val="24"/>
                <w:szCs w:val="24"/>
                <w:lang w:eastAsia="en-US" w:bidi="ar-SA"/>
              </w:rPr>
              <w:t>20/18, 115/18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 xml:space="preserve"> i</w:t>
            </w:r>
            <w:r w:rsidRPr="00C43129">
              <w:rPr>
                <w:rFonts w:eastAsiaTheme="minorHAnsi"/>
                <w:sz w:val="24"/>
                <w:szCs w:val="24"/>
                <w:lang w:eastAsia="en-US" w:bidi="ar-SA"/>
              </w:rPr>
              <w:t xml:space="preserve"> 98/19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)</w:t>
            </w:r>
          </w:p>
          <w:p w:rsidR="008C7392" w:rsidRDefault="008C7392" w:rsidP="00060EC1">
            <w:pPr>
              <w:pStyle w:val="TableParagraph"/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sz w:val="24"/>
              </w:rPr>
              <w:t>Zakon o vlasništvu i drugim stvarnim pravima («Narodne novine» broj 91/96., 68/98., 137/99., 22/00., 73/00., 114/01., 79/06., 141/06., 146/08., 38/09., 153/09.</w:t>
            </w:r>
            <w:proofErr w:type="gramStart"/>
            <w:r w:rsidRPr="00242779">
              <w:rPr>
                <w:sz w:val="24"/>
              </w:rPr>
              <w:t>,.</w:t>
            </w:r>
            <w:proofErr w:type="gramEnd"/>
            <w:r w:rsidRPr="00242779">
              <w:rPr>
                <w:sz w:val="24"/>
              </w:rPr>
              <w:t xml:space="preserve"> 143/12., 152/14. i 81/15. – pročišćeni tekst)</w:t>
            </w:r>
          </w:p>
        </w:tc>
      </w:tr>
      <w:tr w:rsidR="008C7392" w:rsidTr="00060EC1">
        <w:trPr>
          <w:trHeight w:val="840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A100110 Poljoprivredno zemljište u vlasništvu RH</w:t>
            </w:r>
          </w:p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A100111 Otkup zemljišta i ostalih prava</w:t>
            </w:r>
          </w:p>
          <w:p w:rsidR="008C7392" w:rsidRDefault="008C7392" w:rsidP="00060EC1">
            <w:pPr>
              <w:pStyle w:val="TableParagraph"/>
              <w:spacing w:before="5" w:line="280" w:lineRule="exact"/>
              <w:ind w:left="0" w:right="3377"/>
              <w:rPr>
                <w:sz w:val="24"/>
              </w:rPr>
            </w:pPr>
          </w:p>
        </w:tc>
      </w:tr>
      <w:tr w:rsidR="008C7392" w:rsidTr="00060EC1">
        <w:trPr>
          <w:trHeight w:val="1125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Učinkovito raspolaganje zemljištem u vlasništvu općine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Raspolaganje poljoprivrednim zemljištem u vlasništvu RH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Strategija i plan upravljanja imovinom općine</w:t>
            </w:r>
          </w:p>
        </w:tc>
      </w:tr>
      <w:tr w:rsidR="008C7392" w:rsidTr="00060EC1">
        <w:trPr>
          <w:trHeight w:val="844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8C7392" w:rsidRDefault="008C7392" w:rsidP="00060E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85.000,00 kuna</w:t>
            </w:r>
          </w:p>
        </w:tc>
      </w:tr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1012 Komunalne djelatnosti vlastitog pogona</w:t>
            </w:r>
          </w:p>
        </w:tc>
      </w:tr>
      <w:tr w:rsidR="008C7392" w:rsidTr="00060EC1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C43129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2/2018 i 3/2020)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Odluka o osnivanju vlastitog komunalnog pogona Općine Brestovac (Službeni glasnik Općine Brestovac broj 2/2020)</w:t>
            </w:r>
          </w:p>
          <w:p w:rsidR="008C7392" w:rsidRPr="00290EE6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  <w:szCs w:val="24"/>
              </w:rPr>
            </w:pPr>
            <w:r w:rsidRPr="00290EE6">
              <w:rPr>
                <w:sz w:val="24"/>
                <w:szCs w:val="24"/>
              </w:rPr>
              <w:t>Odluka o komunalnim djelatnostima (Službeni glasnik Općine Brestovac broj 1/2019)</w:t>
            </w:r>
          </w:p>
          <w:p w:rsidR="008C7392" w:rsidRPr="00290EE6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  <w:szCs w:val="24"/>
              </w:rPr>
            </w:pPr>
            <w:r w:rsidRPr="00290EE6">
              <w:rPr>
                <w:sz w:val="24"/>
                <w:szCs w:val="24"/>
              </w:rPr>
              <w:t>Pravilnik o unutarnjem redu i sistematizacija radnih mjesta Jedinstvenog upravnog odjela Općine Brestovac („Službeni glasnik Općine Brestovac  5/2020)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 w:rsidRPr="00290EE6">
              <w:rPr>
                <w:sz w:val="24"/>
                <w:szCs w:val="24"/>
              </w:rPr>
              <w:t>Odluka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koeficijentima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za</w:t>
            </w:r>
            <w:r w:rsidRPr="00290EE6">
              <w:rPr>
                <w:sz w:val="24"/>
                <w:szCs w:val="24"/>
              </w:rPr>
              <w:tab/>
              <w:t>obračun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plaće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službenika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i namještenika („Službeni glasnik Općine Brestovac 6/2020 i 7/2020)</w:t>
            </w:r>
          </w:p>
        </w:tc>
      </w:tr>
      <w:tr w:rsidR="008C7392" w:rsidTr="00060EC1">
        <w:trPr>
          <w:trHeight w:val="512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A100120 Troškovi zaposlenih i materijalni troškovi</w:t>
            </w:r>
          </w:p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A100121 Opremanje pogona</w:t>
            </w:r>
          </w:p>
          <w:p w:rsidR="008C7392" w:rsidRDefault="008C7392" w:rsidP="00060EC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8C7392" w:rsidTr="00060EC1">
        <w:trPr>
          <w:trHeight w:val="1125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komunalnih djelatnosti održavanja groblja,javnih površina i zimske službe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potrebnom opremom i strojevima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opremom za prikupljanje otpada</w:t>
            </w:r>
          </w:p>
        </w:tc>
      </w:tr>
      <w:tr w:rsidR="008C7392" w:rsidTr="00060EC1">
        <w:trPr>
          <w:trHeight w:val="844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Planirana 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8C7392" w:rsidRDefault="008C7392" w:rsidP="00060E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522.000,00 kuna</w:t>
            </w:r>
          </w:p>
        </w:tc>
      </w:tr>
    </w:tbl>
    <w:p w:rsidR="008C7392" w:rsidRDefault="008C7392" w:rsidP="008C7392"/>
    <w:p w:rsidR="008C7392" w:rsidRDefault="008C7392" w:rsidP="008C7392"/>
    <w:p w:rsidR="008C7392" w:rsidRDefault="008C7392" w:rsidP="008C7392"/>
    <w:p w:rsidR="008C7392" w:rsidRDefault="008C7392" w:rsidP="008C7392"/>
    <w:p w:rsidR="008C7392" w:rsidRDefault="008C7392" w:rsidP="008C7392"/>
    <w:p w:rsidR="008C7392" w:rsidRDefault="008C7392" w:rsidP="008C7392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8C7392" w:rsidTr="00060EC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8C7392" w:rsidRDefault="008C7392" w:rsidP="00060EC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1013 Javni radovi</w:t>
            </w:r>
          </w:p>
        </w:tc>
      </w:tr>
      <w:tr w:rsidR="008C7392" w:rsidTr="00060EC1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060EC1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8C7392" w:rsidRDefault="008C7392" w:rsidP="008C7392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</w:t>
            </w:r>
            <w:proofErr w:type="gramStart"/>
            <w:r>
              <w:rPr>
                <w:sz w:val="24"/>
              </w:rPr>
              <w:t>“ broj</w:t>
            </w:r>
            <w:proofErr w:type="gramEnd"/>
            <w:r>
              <w:rPr>
                <w:sz w:val="24"/>
              </w:rPr>
              <w:t xml:space="preserve"> 3/2013 i 9/2013.)</w:t>
            </w:r>
          </w:p>
          <w:p w:rsidR="008C7392" w:rsidRDefault="008C7392" w:rsidP="00060EC1">
            <w:pPr>
              <w:pStyle w:val="TableParagraph"/>
              <w:tabs>
                <w:tab w:val="left" w:pos="231"/>
              </w:tabs>
              <w:ind w:left="-12" w:right="86"/>
              <w:rPr>
                <w:sz w:val="24"/>
              </w:rPr>
            </w:pPr>
          </w:p>
        </w:tc>
      </w:tr>
      <w:tr w:rsidR="008C7392" w:rsidTr="00060EC1">
        <w:trPr>
          <w:trHeight w:val="1125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A100130 Troškovi zaposlenih i materijalni troškovi</w:t>
            </w:r>
          </w:p>
          <w:p w:rsidR="008C7392" w:rsidRDefault="008C7392" w:rsidP="00060EC1">
            <w:pPr>
              <w:pStyle w:val="TableParagraph"/>
              <w:ind w:right="1087"/>
              <w:rPr>
                <w:sz w:val="24"/>
              </w:rPr>
            </w:pPr>
          </w:p>
        </w:tc>
      </w:tr>
      <w:tr w:rsidR="008C7392" w:rsidTr="00060EC1">
        <w:trPr>
          <w:trHeight w:val="1125"/>
        </w:trPr>
        <w:tc>
          <w:tcPr>
            <w:tcW w:w="2093" w:type="dxa"/>
            <w:shd w:val="clear" w:color="auto" w:fill="D2DFED"/>
          </w:tcPr>
          <w:p w:rsidR="008C7392" w:rsidRDefault="008C7392" w:rsidP="00060EC1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  <w:shd w:val="clear" w:color="auto" w:fill="D2DFED"/>
          </w:tcPr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dugotrajno nezaposlenih osoba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ciljanih skupina nezaposlenih osoba</w:t>
            </w:r>
          </w:p>
          <w:p w:rsidR="008C7392" w:rsidRDefault="008C7392" w:rsidP="00060EC1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društveno korisnih poslova</w:t>
            </w:r>
          </w:p>
        </w:tc>
      </w:tr>
      <w:tr w:rsidR="008C7392" w:rsidTr="00060EC1">
        <w:trPr>
          <w:trHeight w:val="844"/>
        </w:trPr>
        <w:tc>
          <w:tcPr>
            <w:tcW w:w="2093" w:type="dxa"/>
          </w:tcPr>
          <w:p w:rsidR="008C7392" w:rsidRDefault="008C7392" w:rsidP="00060EC1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8C7392" w:rsidRDefault="008C7392" w:rsidP="00060EC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8C7392" w:rsidRDefault="00EF7A86" w:rsidP="00060E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165</w:t>
            </w:r>
            <w:r w:rsidR="008C7392">
              <w:rPr>
                <w:sz w:val="24"/>
              </w:rPr>
              <w:t>.000,00 kuna</w:t>
            </w:r>
          </w:p>
        </w:tc>
      </w:tr>
    </w:tbl>
    <w:p w:rsidR="008C7392" w:rsidRDefault="008C7392" w:rsidP="008C7392"/>
    <w:p w:rsidR="008C7392" w:rsidRDefault="008C7392" w:rsidP="008C7392"/>
    <w:p w:rsidR="008C7392" w:rsidRDefault="008C7392" w:rsidP="008C7392"/>
    <w:p w:rsidR="008C7392" w:rsidRDefault="008C7392" w:rsidP="008C7392"/>
    <w:p w:rsidR="008C7392" w:rsidRPr="00046F84" w:rsidRDefault="008C7392" w:rsidP="008C7392">
      <w:r w:rsidRPr="00046F84">
        <w:t xml:space="preserve">                                                                                                            OPĆINSKI NAČELNIK</w:t>
      </w:r>
    </w:p>
    <w:p w:rsidR="008C7392" w:rsidRPr="00046F84" w:rsidRDefault="008C7392" w:rsidP="008C7392"/>
    <w:p w:rsidR="008C7392" w:rsidRPr="00046F84" w:rsidRDefault="008C7392" w:rsidP="008C7392">
      <w:r w:rsidRPr="00046F84">
        <w:t xml:space="preserve">                                                                                                                 Zdravko Mandić</w:t>
      </w:r>
    </w:p>
    <w:p w:rsidR="008C7392" w:rsidRDefault="008C7392" w:rsidP="003C3DCE">
      <w:pPr>
        <w:rPr>
          <w:b/>
          <w:color w:val="000000"/>
        </w:rPr>
      </w:pPr>
    </w:p>
    <w:p w:rsidR="008C7392" w:rsidRDefault="008C7392" w:rsidP="003C3DCE">
      <w:pPr>
        <w:rPr>
          <w:b/>
          <w:color w:val="000000"/>
        </w:rPr>
      </w:pPr>
    </w:p>
    <w:p w:rsidR="008C7392" w:rsidRDefault="008C7392" w:rsidP="003C3DCE">
      <w:pPr>
        <w:rPr>
          <w:b/>
          <w:color w:val="000000"/>
        </w:rPr>
      </w:pPr>
    </w:p>
    <w:p w:rsidR="008C7392" w:rsidRDefault="008C7392" w:rsidP="003C3DCE">
      <w:pPr>
        <w:rPr>
          <w:b/>
          <w:color w:val="000000"/>
        </w:rPr>
      </w:pPr>
    </w:p>
    <w:p w:rsidR="003C3DCE" w:rsidRDefault="003C3DCE" w:rsidP="003C3DCE"/>
    <w:p w:rsidR="003C3DCE" w:rsidRDefault="003C3DCE" w:rsidP="003C3DCE"/>
    <w:p w:rsidR="003C3DCE" w:rsidRDefault="003C3DCE" w:rsidP="003C3DCE"/>
    <w:p w:rsidR="003C3DCE" w:rsidRDefault="003C3DCE" w:rsidP="003C3DCE"/>
    <w:p w:rsidR="003C3DCE" w:rsidRDefault="003C3DCE" w:rsidP="003C3DCE"/>
    <w:p w:rsidR="003C3DCE" w:rsidRDefault="003C3DCE" w:rsidP="003C3DCE"/>
    <w:p w:rsidR="003C3DCE" w:rsidRDefault="003C3DCE" w:rsidP="003C3DCE"/>
    <w:p w:rsidR="003C3DCE" w:rsidRDefault="003C3DCE" w:rsidP="003C3DCE"/>
    <w:p w:rsidR="003C3DCE" w:rsidRDefault="003C3DCE" w:rsidP="003C3DCE"/>
    <w:p w:rsidR="003C3DCE" w:rsidRDefault="003C3DCE" w:rsidP="003C3DCE"/>
    <w:sectPr w:rsidR="003C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5E2"/>
    <w:multiLevelType w:val="hybridMultilevel"/>
    <w:tmpl w:val="83280360"/>
    <w:lvl w:ilvl="0" w:tplc="D2D8597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1E046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B7FA9840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521A1E5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7F65464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F35E0600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8BD620F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0D7CCCC6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6C322C44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" w15:restartNumberingAfterBreak="0">
    <w:nsid w:val="044C103E"/>
    <w:multiLevelType w:val="hybridMultilevel"/>
    <w:tmpl w:val="83CEECCE"/>
    <w:lvl w:ilvl="0" w:tplc="33B2B2CE">
      <w:numFmt w:val="bullet"/>
      <w:lvlText w:val="-"/>
      <w:lvlJc w:val="left"/>
      <w:pPr>
        <w:ind w:left="109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B6C27C8">
      <w:numFmt w:val="bullet"/>
      <w:lvlText w:val="•"/>
      <w:lvlJc w:val="left"/>
      <w:pPr>
        <w:ind w:left="807" w:hanging="360"/>
      </w:pPr>
      <w:rPr>
        <w:rFonts w:hint="default"/>
        <w:lang w:val="hr-HR" w:eastAsia="hr-HR" w:bidi="hr-HR"/>
      </w:rPr>
    </w:lvl>
    <w:lvl w:ilvl="2" w:tplc="6E1A6D48">
      <w:numFmt w:val="bullet"/>
      <w:lvlText w:val="•"/>
      <w:lvlJc w:val="left"/>
      <w:pPr>
        <w:ind w:left="1515" w:hanging="360"/>
      </w:pPr>
      <w:rPr>
        <w:rFonts w:hint="default"/>
        <w:lang w:val="hr-HR" w:eastAsia="hr-HR" w:bidi="hr-HR"/>
      </w:rPr>
    </w:lvl>
    <w:lvl w:ilvl="3" w:tplc="FD8C944C">
      <w:numFmt w:val="bullet"/>
      <w:lvlText w:val="•"/>
      <w:lvlJc w:val="left"/>
      <w:pPr>
        <w:ind w:left="2223" w:hanging="360"/>
      </w:pPr>
      <w:rPr>
        <w:rFonts w:hint="default"/>
        <w:lang w:val="hr-HR" w:eastAsia="hr-HR" w:bidi="hr-HR"/>
      </w:rPr>
    </w:lvl>
    <w:lvl w:ilvl="4" w:tplc="BE488914">
      <w:numFmt w:val="bullet"/>
      <w:lvlText w:val="•"/>
      <w:lvlJc w:val="left"/>
      <w:pPr>
        <w:ind w:left="2930" w:hanging="360"/>
      </w:pPr>
      <w:rPr>
        <w:rFonts w:hint="default"/>
        <w:lang w:val="hr-HR" w:eastAsia="hr-HR" w:bidi="hr-HR"/>
      </w:rPr>
    </w:lvl>
    <w:lvl w:ilvl="5" w:tplc="51F6CB52">
      <w:numFmt w:val="bullet"/>
      <w:lvlText w:val="•"/>
      <w:lvlJc w:val="left"/>
      <w:pPr>
        <w:ind w:left="3638" w:hanging="360"/>
      </w:pPr>
      <w:rPr>
        <w:rFonts w:hint="default"/>
        <w:lang w:val="hr-HR" w:eastAsia="hr-HR" w:bidi="hr-HR"/>
      </w:rPr>
    </w:lvl>
    <w:lvl w:ilvl="6" w:tplc="A41C6B7C">
      <w:numFmt w:val="bullet"/>
      <w:lvlText w:val="•"/>
      <w:lvlJc w:val="left"/>
      <w:pPr>
        <w:ind w:left="4346" w:hanging="360"/>
      </w:pPr>
      <w:rPr>
        <w:rFonts w:hint="default"/>
        <w:lang w:val="hr-HR" w:eastAsia="hr-HR" w:bidi="hr-HR"/>
      </w:rPr>
    </w:lvl>
    <w:lvl w:ilvl="7" w:tplc="FFBC8D1E">
      <w:numFmt w:val="bullet"/>
      <w:lvlText w:val="•"/>
      <w:lvlJc w:val="left"/>
      <w:pPr>
        <w:ind w:left="5053" w:hanging="360"/>
      </w:pPr>
      <w:rPr>
        <w:rFonts w:hint="default"/>
        <w:lang w:val="hr-HR" w:eastAsia="hr-HR" w:bidi="hr-HR"/>
      </w:rPr>
    </w:lvl>
    <w:lvl w:ilvl="8" w:tplc="3D185540">
      <w:numFmt w:val="bullet"/>
      <w:lvlText w:val="•"/>
      <w:lvlJc w:val="left"/>
      <w:pPr>
        <w:ind w:left="5761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0B7F43DF"/>
    <w:multiLevelType w:val="hybridMultilevel"/>
    <w:tmpl w:val="1CBA68F6"/>
    <w:lvl w:ilvl="0" w:tplc="FD601728">
      <w:numFmt w:val="bullet"/>
      <w:lvlText w:val="·"/>
      <w:lvlJc w:val="left"/>
      <w:pPr>
        <w:ind w:left="289" w:hanging="18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45A53D4">
      <w:numFmt w:val="bullet"/>
      <w:lvlText w:val="•"/>
      <w:lvlJc w:val="left"/>
      <w:pPr>
        <w:ind w:left="969" w:hanging="180"/>
      </w:pPr>
      <w:rPr>
        <w:rFonts w:hint="default"/>
        <w:lang w:val="hr-HR" w:eastAsia="hr-HR" w:bidi="hr-HR"/>
      </w:rPr>
    </w:lvl>
    <w:lvl w:ilvl="2" w:tplc="79DA3800">
      <w:numFmt w:val="bullet"/>
      <w:lvlText w:val="•"/>
      <w:lvlJc w:val="left"/>
      <w:pPr>
        <w:ind w:left="1659" w:hanging="180"/>
      </w:pPr>
      <w:rPr>
        <w:rFonts w:hint="default"/>
        <w:lang w:val="hr-HR" w:eastAsia="hr-HR" w:bidi="hr-HR"/>
      </w:rPr>
    </w:lvl>
    <w:lvl w:ilvl="3" w:tplc="A0520220">
      <w:numFmt w:val="bullet"/>
      <w:lvlText w:val="•"/>
      <w:lvlJc w:val="left"/>
      <w:pPr>
        <w:ind w:left="2349" w:hanging="180"/>
      </w:pPr>
      <w:rPr>
        <w:rFonts w:hint="default"/>
        <w:lang w:val="hr-HR" w:eastAsia="hr-HR" w:bidi="hr-HR"/>
      </w:rPr>
    </w:lvl>
    <w:lvl w:ilvl="4" w:tplc="FF60B2F4">
      <w:numFmt w:val="bullet"/>
      <w:lvlText w:val="•"/>
      <w:lvlJc w:val="left"/>
      <w:pPr>
        <w:ind w:left="3038" w:hanging="180"/>
      </w:pPr>
      <w:rPr>
        <w:rFonts w:hint="default"/>
        <w:lang w:val="hr-HR" w:eastAsia="hr-HR" w:bidi="hr-HR"/>
      </w:rPr>
    </w:lvl>
    <w:lvl w:ilvl="5" w:tplc="AD923B76">
      <w:numFmt w:val="bullet"/>
      <w:lvlText w:val="•"/>
      <w:lvlJc w:val="left"/>
      <w:pPr>
        <w:ind w:left="3728" w:hanging="180"/>
      </w:pPr>
      <w:rPr>
        <w:rFonts w:hint="default"/>
        <w:lang w:val="hr-HR" w:eastAsia="hr-HR" w:bidi="hr-HR"/>
      </w:rPr>
    </w:lvl>
    <w:lvl w:ilvl="6" w:tplc="A5F89048">
      <w:numFmt w:val="bullet"/>
      <w:lvlText w:val="•"/>
      <w:lvlJc w:val="left"/>
      <w:pPr>
        <w:ind w:left="4418" w:hanging="180"/>
      </w:pPr>
      <w:rPr>
        <w:rFonts w:hint="default"/>
        <w:lang w:val="hr-HR" w:eastAsia="hr-HR" w:bidi="hr-HR"/>
      </w:rPr>
    </w:lvl>
    <w:lvl w:ilvl="7" w:tplc="81E00142">
      <w:numFmt w:val="bullet"/>
      <w:lvlText w:val="•"/>
      <w:lvlJc w:val="left"/>
      <w:pPr>
        <w:ind w:left="5107" w:hanging="180"/>
      </w:pPr>
      <w:rPr>
        <w:rFonts w:hint="default"/>
        <w:lang w:val="hr-HR" w:eastAsia="hr-HR" w:bidi="hr-HR"/>
      </w:rPr>
    </w:lvl>
    <w:lvl w:ilvl="8" w:tplc="C2360B06">
      <w:numFmt w:val="bullet"/>
      <w:lvlText w:val="•"/>
      <w:lvlJc w:val="left"/>
      <w:pPr>
        <w:ind w:left="5797" w:hanging="180"/>
      </w:pPr>
      <w:rPr>
        <w:rFonts w:hint="default"/>
        <w:lang w:val="hr-HR" w:eastAsia="hr-HR" w:bidi="hr-HR"/>
      </w:rPr>
    </w:lvl>
  </w:abstractNum>
  <w:abstractNum w:abstractNumId="3" w15:restartNumberingAfterBreak="0">
    <w:nsid w:val="10251299"/>
    <w:multiLevelType w:val="hybridMultilevel"/>
    <w:tmpl w:val="57747BEE"/>
    <w:lvl w:ilvl="0" w:tplc="CD9A274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308045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C7021546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82765DA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D4FC7E6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913E8E1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CC741050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502286D8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A816E4D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4" w15:restartNumberingAfterBreak="0">
    <w:nsid w:val="15627E3D"/>
    <w:multiLevelType w:val="hybridMultilevel"/>
    <w:tmpl w:val="7BE09EBE"/>
    <w:lvl w:ilvl="0" w:tplc="6F7ECE9C">
      <w:numFmt w:val="bullet"/>
      <w:lvlText w:val="·"/>
      <w:lvlJc w:val="left"/>
      <w:pPr>
        <w:ind w:left="251" w:hanging="142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B24EEFC0">
      <w:numFmt w:val="bullet"/>
      <w:lvlText w:val="•"/>
      <w:lvlJc w:val="left"/>
      <w:pPr>
        <w:ind w:left="951" w:hanging="142"/>
      </w:pPr>
      <w:rPr>
        <w:rFonts w:hint="default"/>
        <w:lang w:val="hr-HR" w:eastAsia="hr-HR" w:bidi="hr-HR"/>
      </w:rPr>
    </w:lvl>
    <w:lvl w:ilvl="2" w:tplc="1A72F88A">
      <w:numFmt w:val="bullet"/>
      <w:lvlText w:val="•"/>
      <w:lvlJc w:val="left"/>
      <w:pPr>
        <w:ind w:left="1643" w:hanging="142"/>
      </w:pPr>
      <w:rPr>
        <w:rFonts w:hint="default"/>
        <w:lang w:val="hr-HR" w:eastAsia="hr-HR" w:bidi="hr-HR"/>
      </w:rPr>
    </w:lvl>
    <w:lvl w:ilvl="3" w:tplc="56C09486">
      <w:numFmt w:val="bullet"/>
      <w:lvlText w:val="•"/>
      <w:lvlJc w:val="left"/>
      <w:pPr>
        <w:ind w:left="2335" w:hanging="142"/>
      </w:pPr>
      <w:rPr>
        <w:rFonts w:hint="default"/>
        <w:lang w:val="hr-HR" w:eastAsia="hr-HR" w:bidi="hr-HR"/>
      </w:rPr>
    </w:lvl>
    <w:lvl w:ilvl="4" w:tplc="73CE4A4C">
      <w:numFmt w:val="bullet"/>
      <w:lvlText w:val="•"/>
      <w:lvlJc w:val="left"/>
      <w:pPr>
        <w:ind w:left="3026" w:hanging="142"/>
      </w:pPr>
      <w:rPr>
        <w:rFonts w:hint="default"/>
        <w:lang w:val="hr-HR" w:eastAsia="hr-HR" w:bidi="hr-HR"/>
      </w:rPr>
    </w:lvl>
    <w:lvl w:ilvl="5" w:tplc="C180EBB2">
      <w:numFmt w:val="bullet"/>
      <w:lvlText w:val="•"/>
      <w:lvlJc w:val="left"/>
      <w:pPr>
        <w:ind w:left="3718" w:hanging="142"/>
      </w:pPr>
      <w:rPr>
        <w:rFonts w:hint="default"/>
        <w:lang w:val="hr-HR" w:eastAsia="hr-HR" w:bidi="hr-HR"/>
      </w:rPr>
    </w:lvl>
    <w:lvl w:ilvl="6" w:tplc="A4583D7E">
      <w:numFmt w:val="bullet"/>
      <w:lvlText w:val="•"/>
      <w:lvlJc w:val="left"/>
      <w:pPr>
        <w:ind w:left="4410" w:hanging="142"/>
      </w:pPr>
      <w:rPr>
        <w:rFonts w:hint="default"/>
        <w:lang w:val="hr-HR" w:eastAsia="hr-HR" w:bidi="hr-HR"/>
      </w:rPr>
    </w:lvl>
    <w:lvl w:ilvl="7" w:tplc="6FE2C478">
      <w:numFmt w:val="bullet"/>
      <w:lvlText w:val="•"/>
      <w:lvlJc w:val="left"/>
      <w:pPr>
        <w:ind w:left="5101" w:hanging="142"/>
      </w:pPr>
      <w:rPr>
        <w:rFonts w:hint="default"/>
        <w:lang w:val="hr-HR" w:eastAsia="hr-HR" w:bidi="hr-HR"/>
      </w:rPr>
    </w:lvl>
    <w:lvl w:ilvl="8" w:tplc="A50E8D50">
      <w:numFmt w:val="bullet"/>
      <w:lvlText w:val="•"/>
      <w:lvlJc w:val="left"/>
      <w:pPr>
        <w:ind w:left="5793" w:hanging="142"/>
      </w:pPr>
      <w:rPr>
        <w:rFonts w:hint="default"/>
        <w:lang w:val="hr-HR" w:eastAsia="hr-HR" w:bidi="hr-HR"/>
      </w:rPr>
    </w:lvl>
  </w:abstractNum>
  <w:abstractNum w:abstractNumId="5" w15:restartNumberingAfterBreak="0">
    <w:nsid w:val="289641A0"/>
    <w:multiLevelType w:val="hybridMultilevel"/>
    <w:tmpl w:val="C0EA7180"/>
    <w:lvl w:ilvl="0" w:tplc="A1B2D6CC">
      <w:numFmt w:val="bullet"/>
      <w:lvlText w:val="·"/>
      <w:lvlJc w:val="left"/>
      <w:pPr>
        <w:ind w:left="109" w:hanging="125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60E09CC">
      <w:numFmt w:val="bullet"/>
      <w:lvlText w:val="•"/>
      <w:lvlJc w:val="left"/>
      <w:pPr>
        <w:ind w:left="807" w:hanging="125"/>
      </w:pPr>
      <w:rPr>
        <w:rFonts w:hint="default"/>
        <w:lang w:val="hr-HR" w:eastAsia="hr-HR" w:bidi="hr-HR"/>
      </w:rPr>
    </w:lvl>
    <w:lvl w:ilvl="2" w:tplc="41720E14">
      <w:numFmt w:val="bullet"/>
      <w:lvlText w:val="•"/>
      <w:lvlJc w:val="left"/>
      <w:pPr>
        <w:ind w:left="1515" w:hanging="125"/>
      </w:pPr>
      <w:rPr>
        <w:rFonts w:hint="default"/>
        <w:lang w:val="hr-HR" w:eastAsia="hr-HR" w:bidi="hr-HR"/>
      </w:rPr>
    </w:lvl>
    <w:lvl w:ilvl="3" w:tplc="5F8E3640">
      <w:numFmt w:val="bullet"/>
      <w:lvlText w:val="•"/>
      <w:lvlJc w:val="left"/>
      <w:pPr>
        <w:ind w:left="2223" w:hanging="125"/>
      </w:pPr>
      <w:rPr>
        <w:rFonts w:hint="default"/>
        <w:lang w:val="hr-HR" w:eastAsia="hr-HR" w:bidi="hr-HR"/>
      </w:rPr>
    </w:lvl>
    <w:lvl w:ilvl="4" w:tplc="9FFAB370">
      <w:numFmt w:val="bullet"/>
      <w:lvlText w:val="•"/>
      <w:lvlJc w:val="left"/>
      <w:pPr>
        <w:ind w:left="2930" w:hanging="125"/>
      </w:pPr>
      <w:rPr>
        <w:rFonts w:hint="default"/>
        <w:lang w:val="hr-HR" w:eastAsia="hr-HR" w:bidi="hr-HR"/>
      </w:rPr>
    </w:lvl>
    <w:lvl w:ilvl="5" w:tplc="425C38B8">
      <w:numFmt w:val="bullet"/>
      <w:lvlText w:val="•"/>
      <w:lvlJc w:val="left"/>
      <w:pPr>
        <w:ind w:left="3638" w:hanging="125"/>
      </w:pPr>
      <w:rPr>
        <w:rFonts w:hint="default"/>
        <w:lang w:val="hr-HR" w:eastAsia="hr-HR" w:bidi="hr-HR"/>
      </w:rPr>
    </w:lvl>
    <w:lvl w:ilvl="6" w:tplc="37ECD37A">
      <w:numFmt w:val="bullet"/>
      <w:lvlText w:val="•"/>
      <w:lvlJc w:val="left"/>
      <w:pPr>
        <w:ind w:left="4346" w:hanging="125"/>
      </w:pPr>
      <w:rPr>
        <w:rFonts w:hint="default"/>
        <w:lang w:val="hr-HR" w:eastAsia="hr-HR" w:bidi="hr-HR"/>
      </w:rPr>
    </w:lvl>
    <w:lvl w:ilvl="7" w:tplc="9216C1AE">
      <w:numFmt w:val="bullet"/>
      <w:lvlText w:val="•"/>
      <w:lvlJc w:val="left"/>
      <w:pPr>
        <w:ind w:left="5053" w:hanging="125"/>
      </w:pPr>
      <w:rPr>
        <w:rFonts w:hint="default"/>
        <w:lang w:val="hr-HR" w:eastAsia="hr-HR" w:bidi="hr-HR"/>
      </w:rPr>
    </w:lvl>
    <w:lvl w:ilvl="8" w:tplc="A2CC173A">
      <w:numFmt w:val="bullet"/>
      <w:lvlText w:val="•"/>
      <w:lvlJc w:val="left"/>
      <w:pPr>
        <w:ind w:left="5761" w:hanging="125"/>
      </w:pPr>
      <w:rPr>
        <w:rFonts w:hint="default"/>
        <w:lang w:val="hr-HR" w:eastAsia="hr-HR" w:bidi="hr-HR"/>
      </w:rPr>
    </w:lvl>
  </w:abstractNum>
  <w:abstractNum w:abstractNumId="6" w15:restartNumberingAfterBreak="0">
    <w:nsid w:val="2D8B6425"/>
    <w:multiLevelType w:val="hybridMultilevel"/>
    <w:tmpl w:val="3BBA970C"/>
    <w:lvl w:ilvl="0" w:tplc="1BBEBB2C">
      <w:numFmt w:val="bullet"/>
      <w:lvlText w:val="·"/>
      <w:lvlJc w:val="left"/>
      <w:pPr>
        <w:ind w:left="303" w:hanging="195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EAA491C">
      <w:numFmt w:val="bullet"/>
      <w:lvlText w:val="•"/>
      <w:lvlJc w:val="left"/>
      <w:pPr>
        <w:ind w:left="987" w:hanging="195"/>
      </w:pPr>
      <w:rPr>
        <w:rFonts w:hint="default"/>
        <w:lang w:val="hr-HR" w:eastAsia="hr-HR" w:bidi="hr-HR"/>
      </w:rPr>
    </w:lvl>
    <w:lvl w:ilvl="2" w:tplc="25B04198">
      <w:numFmt w:val="bullet"/>
      <w:lvlText w:val="•"/>
      <w:lvlJc w:val="left"/>
      <w:pPr>
        <w:ind w:left="1675" w:hanging="195"/>
      </w:pPr>
      <w:rPr>
        <w:rFonts w:hint="default"/>
        <w:lang w:val="hr-HR" w:eastAsia="hr-HR" w:bidi="hr-HR"/>
      </w:rPr>
    </w:lvl>
    <w:lvl w:ilvl="3" w:tplc="B7BC1644">
      <w:numFmt w:val="bullet"/>
      <w:lvlText w:val="•"/>
      <w:lvlJc w:val="left"/>
      <w:pPr>
        <w:ind w:left="2363" w:hanging="195"/>
      </w:pPr>
      <w:rPr>
        <w:rFonts w:hint="default"/>
        <w:lang w:val="hr-HR" w:eastAsia="hr-HR" w:bidi="hr-HR"/>
      </w:rPr>
    </w:lvl>
    <w:lvl w:ilvl="4" w:tplc="7502321E">
      <w:numFmt w:val="bullet"/>
      <w:lvlText w:val="•"/>
      <w:lvlJc w:val="left"/>
      <w:pPr>
        <w:ind w:left="3050" w:hanging="195"/>
      </w:pPr>
      <w:rPr>
        <w:rFonts w:hint="default"/>
        <w:lang w:val="hr-HR" w:eastAsia="hr-HR" w:bidi="hr-HR"/>
      </w:rPr>
    </w:lvl>
    <w:lvl w:ilvl="5" w:tplc="20C4476C">
      <w:numFmt w:val="bullet"/>
      <w:lvlText w:val="•"/>
      <w:lvlJc w:val="left"/>
      <w:pPr>
        <w:ind w:left="3738" w:hanging="195"/>
      </w:pPr>
      <w:rPr>
        <w:rFonts w:hint="default"/>
        <w:lang w:val="hr-HR" w:eastAsia="hr-HR" w:bidi="hr-HR"/>
      </w:rPr>
    </w:lvl>
    <w:lvl w:ilvl="6" w:tplc="58BECD26">
      <w:numFmt w:val="bullet"/>
      <w:lvlText w:val="•"/>
      <w:lvlJc w:val="left"/>
      <w:pPr>
        <w:ind w:left="4426" w:hanging="195"/>
      </w:pPr>
      <w:rPr>
        <w:rFonts w:hint="default"/>
        <w:lang w:val="hr-HR" w:eastAsia="hr-HR" w:bidi="hr-HR"/>
      </w:rPr>
    </w:lvl>
    <w:lvl w:ilvl="7" w:tplc="CD0CBF6C">
      <w:numFmt w:val="bullet"/>
      <w:lvlText w:val="•"/>
      <w:lvlJc w:val="left"/>
      <w:pPr>
        <w:ind w:left="5113" w:hanging="195"/>
      </w:pPr>
      <w:rPr>
        <w:rFonts w:hint="default"/>
        <w:lang w:val="hr-HR" w:eastAsia="hr-HR" w:bidi="hr-HR"/>
      </w:rPr>
    </w:lvl>
    <w:lvl w:ilvl="8" w:tplc="1D40616E">
      <w:numFmt w:val="bullet"/>
      <w:lvlText w:val="•"/>
      <w:lvlJc w:val="left"/>
      <w:pPr>
        <w:ind w:left="5801" w:hanging="195"/>
      </w:pPr>
      <w:rPr>
        <w:rFonts w:hint="default"/>
        <w:lang w:val="hr-HR" w:eastAsia="hr-HR" w:bidi="hr-HR"/>
      </w:rPr>
    </w:lvl>
  </w:abstractNum>
  <w:abstractNum w:abstractNumId="7" w15:restartNumberingAfterBreak="0">
    <w:nsid w:val="2F5747B8"/>
    <w:multiLevelType w:val="hybridMultilevel"/>
    <w:tmpl w:val="3EFEF91E"/>
    <w:lvl w:ilvl="0" w:tplc="BF408EB8">
      <w:numFmt w:val="bullet"/>
      <w:lvlText w:val="·"/>
      <w:lvlJc w:val="left"/>
      <w:pPr>
        <w:ind w:left="253" w:hanging="144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CE368866">
      <w:numFmt w:val="bullet"/>
      <w:lvlText w:val="•"/>
      <w:lvlJc w:val="left"/>
      <w:pPr>
        <w:ind w:left="951" w:hanging="144"/>
      </w:pPr>
      <w:rPr>
        <w:rFonts w:hint="default"/>
        <w:lang w:val="hr-HR" w:eastAsia="hr-HR" w:bidi="hr-HR"/>
      </w:rPr>
    </w:lvl>
    <w:lvl w:ilvl="2" w:tplc="283015C4">
      <w:numFmt w:val="bullet"/>
      <w:lvlText w:val="•"/>
      <w:lvlJc w:val="left"/>
      <w:pPr>
        <w:ind w:left="1643" w:hanging="144"/>
      </w:pPr>
      <w:rPr>
        <w:rFonts w:hint="default"/>
        <w:lang w:val="hr-HR" w:eastAsia="hr-HR" w:bidi="hr-HR"/>
      </w:rPr>
    </w:lvl>
    <w:lvl w:ilvl="3" w:tplc="584822B6">
      <w:numFmt w:val="bullet"/>
      <w:lvlText w:val="•"/>
      <w:lvlJc w:val="left"/>
      <w:pPr>
        <w:ind w:left="2335" w:hanging="144"/>
      </w:pPr>
      <w:rPr>
        <w:rFonts w:hint="default"/>
        <w:lang w:val="hr-HR" w:eastAsia="hr-HR" w:bidi="hr-HR"/>
      </w:rPr>
    </w:lvl>
    <w:lvl w:ilvl="4" w:tplc="1D80235C">
      <w:numFmt w:val="bullet"/>
      <w:lvlText w:val="•"/>
      <w:lvlJc w:val="left"/>
      <w:pPr>
        <w:ind w:left="3026" w:hanging="144"/>
      </w:pPr>
      <w:rPr>
        <w:rFonts w:hint="default"/>
        <w:lang w:val="hr-HR" w:eastAsia="hr-HR" w:bidi="hr-HR"/>
      </w:rPr>
    </w:lvl>
    <w:lvl w:ilvl="5" w:tplc="F3AEE98C">
      <w:numFmt w:val="bullet"/>
      <w:lvlText w:val="•"/>
      <w:lvlJc w:val="left"/>
      <w:pPr>
        <w:ind w:left="3718" w:hanging="144"/>
      </w:pPr>
      <w:rPr>
        <w:rFonts w:hint="default"/>
        <w:lang w:val="hr-HR" w:eastAsia="hr-HR" w:bidi="hr-HR"/>
      </w:rPr>
    </w:lvl>
    <w:lvl w:ilvl="6" w:tplc="53B48D6A">
      <w:numFmt w:val="bullet"/>
      <w:lvlText w:val="•"/>
      <w:lvlJc w:val="left"/>
      <w:pPr>
        <w:ind w:left="4410" w:hanging="144"/>
      </w:pPr>
      <w:rPr>
        <w:rFonts w:hint="default"/>
        <w:lang w:val="hr-HR" w:eastAsia="hr-HR" w:bidi="hr-HR"/>
      </w:rPr>
    </w:lvl>
    <w:lvl w:ilvl="7" w:tplc="B032F00E">
      <w:numFmt w:val="bullet"/>
      <w:lvlText w:val="•"/>
      <w:lvlJc w:val="left"/>
      <w:pPr>
        <w:ind w:left="5101" w:hanging="144"/>
      </w:pPr>
      <w:rPr>
        <w:rFonts w:hint="default"/>
        <w:lang w:val="hr-HR" w:eastAsia="hr-HR" w:bidi="hr-HR"/>
      </w:rPr>
    </w:lvl>
    <w:lvl w:ilvl="8" w:tplc="D7FC99B8">
      <w:numFmt w:val="bullet"/>
      <w:lvlText w:val="•"/>
      <w:lvlJc w:val="left"/>
      <w:pPr>
        <w:ind w:left="5793" w:hanging="144"/>
      </w:pPr>
      <w:rPr>
        <w:rFonts w:hint="default"/>
        <w:lang w:val="hr-HR" w:eastAsia="hr-HR" w:bidi="hr-HR"/>
      </w:rPr>
    </w:lvl>
  </w:abstractNum>
  <w:abstractNum w:abstractNumId="8" w15:restartNumberingAfterBreak="0">
    <w:nsid w:val="351A5B42"/>
    <w:multiLevelType w:val="hybridMultilevel"/>
    <w:tmpl w:val="7B583DBE"/>
    <w:lvl w:ilvl="0" w:tplc="F39654AE">
      <w:numFmt w:val="bullet"/>
      <w:lvlText w:val="·"/>
      <w:lvlJc w:val="left"/>
      <w:pPr>
        <w:ind w:left="247" w:hanging="138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B9688A8">
      <w:numFmt w:val="bullet"/>
      <w:lvlText w:val="•"/>
      <w:lvlJc w:val="left"/>
      <w:pPr>
        <w:ind w:left="933" w:hanging="138"/>
      </w:pPr>
      <w:rPr>
        <w:rFonts w:hint="default"/>
        <w:lang w:val="hr-HR" w:eastAsia="hr-HR" w:bidi="hr-HR"/>
      </w:rPr>
    </w:lvl>
    <w:lvl w:ilvl="2" w:tplc="FDE62B94">
      <w:numFmt w:val="bullet"/>
      <w:lvlText w:val="•"/>
      <w:lvlJc w:val="left"/>
      <w:pPr>
        <w:ind w:left="1627" w:hanging="138"/>
      </w:pPr>
      <w:rPr>
        <w:rFonts w:hint="default"/>
        <w:lang w:val="hr-HR" w:eastAsia="hr-HR" w:bidi="hr-HR"/>
      </w:rPr>
    </w:lvl>
    <w:lvl w:ilvl="3" w:tplc="28DCC62A">
      <w:numFmt w:val="bullet"/>
      <w:lvlText w:val="•"/>
      <w:lvlJc w:val="left"/>
      <w:pPr>
        <w:ind w:left="2321" w:hanging="138"/>
      </w:pPr>
      <w:rPr>
        <w:rFonts w:hint="default"/>
        <w:lang w:val="hr-HR" w:eastAsia="hr-HR" w:bidi="hr-HR"/>
      </w:rPr>
    </w:lvl>
    <w:lvl w:ilvl="4" w:tplc="CE0EA7B2">
      <w:numFmt w:val="bullet"/>
      <w:lvlText w:val="•"/>
      <w:lvlJc w:val="left"/>
      <w:pPr>
        <w:ind w:left="3014" w:hanging="138"/>
      </w:pPr>
      <w:rPr>
        <w:rFonts w:hint="default"/>
        <w:lang w:val="hr-HR" w:eastAsia="hr-HR" w:bidi="hr-HR"/>
      </w:rPr>
    </w:lvl>
    <w:lvl w:ilvl="5" w:tplc="E50A6EBC">
      <w:numFmt w:val="bullet"/>
      <w:lvlText w:val="•"/>
      <w:lvlJc w:val="left"/>
      <w:pPr>
        <w:ind w:left="3708" w:hanging="138"/>
      </w:pPr>
      <w:rPr>
        <w:rFonts w:hint="default"/>
        <w:lang w:val="hr-HR" w:eastAsia="hr-HR" w:bidi="hr-HR"/>
      </w:rPr>
    </w:lvl>
    <w:lvl w:ilvl="6" w:tplc="7BAAC402">
      <w:numFmt w:val="bullet"/>
      <w:lvlText w:val="•"/>
      <w:lvlJc w:val="left"/>
      <w:pPr>
        <w:ind w:left="4402" w:hanging="138"/>
      </w:pPr>
      <w:rPr>
        <w:rFonts w:hint="default"/>
        <w:lang w:val="hr-HR" w:eastAsia="hr-HR" w:bidi="hr-HR"/>
      </w:rPr>
    </w:lvl>
    <w:lvl w:ilvl="7" w:tplc="38D46E20">
      <w:numFmt w:val="bullet"/>
      <w:lvlText w:val="•"/>
      <w:lvlJc w:val="left"/>
      <w:pPr>
        <w:ind w:left="5095" w:hanging="138"/>
      </w:pPr>
      <w:rPr>
        <w:rFonts w:hint="default"/>
        <w:lang w:val="hr-HR" w:eastAsia="hr-HR" w:bidi="hr-HR"/>
      </w:rPr>
    </w:lvl>
    <w:lvl w:ilvl="8" w:tplc="2CE81EB6">
      <w:numFmt w:val="bullet"/>
      <w:lvlText w:val="•"/>
      <w:lvlJc w:val="left"/>
      <w:pPr>
        <w:ind w:left="5789" w:hanging="138"/>
      </w:pPr>
      <w:rPr>
        <w:rFonts w:hint="default"/>
        <w:lang w:val="hr-HR" w:eastAsia="hr-HR" w:bidi="hr-HR"/>
      </w:rPr>
    </w:lvl>
  </w:abstractNum>
  <w:abstractNum w:abstractNumId="9" w15:restartNumberingAfterBreak="0">
    <w:nsid w:val="3B9C066C"/>
    <w:multiLevelType w:val="hybridMultilevel"/>
    <w:tmpl w:val="1278D40C"/>
    <w:lvl w:ilvl="0" w:tplc="5A90CC7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685866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B6E2AE2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F30222F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60E21B1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31E78C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E3CEB6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CA00DD6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DEE15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3EE525E2"/>
    <w:multiLevelType w:val="hybridMultilevel"/>
    <w:tmpl w:val="1506E38C"/>
    <w:lvl w:ilvl="0" w:tplc="06762AE6">
      <w:numFmt w:val="bullet"/>
      <w:lvlText w:val="·"/>
      <w:lvlJc w:val="left"/>
      <w:pPr>
        <w:ind w:left="270" w:hanging="161"/>
      </w:pPr>
      <w:rPr>
        <w:rFonts w:ascii="Cambria" w:eastAsia="Cambria" w:hAnsi="Cambria" w:cs="Cambria" w:hint="default"/>
        <w:spacing w:val="-14"/>
        <w:w w:val="100"/>
        <w:sz w:val="24"/>
        <w:szCs w:val="24"/>
        <w:lang w:val="hr-HR" w:eastAsia="hr-HR" w:bidi="hr-HR"/>
      </w:rPr>
    </w:lvl>
    <w:lvl w:ilvl="1" w:tplc="2DCEB9F8">
      <w:numFmt w:val="bullet"/>
      <w:lvlText w:val="•"/>
      <w:lvlJc w:val="left"/>
      <w:pPr>
        <w:ind w:left="969" w:hanging="161"/>
      </w:pPr>
      <w:rPr>
        <w:rFonts w:hint="default"/>
        <w:lang w:val="hr-HR" w:eastAsia="hr-HR" w:bidi="hr-HR"/>
      </w:rPr>
    </w:lvl>
    <w:lvl w:ilvl="2" w:tplc="D472D048">
      <w:numFmt w:val="bullet"/>
      <w:lvlText w:val="•"/>
      <w:lvlJc w:val="left"/>
      <w:pPr>
        <w:ind w:left="1659" w:hanging="161"/>
      </w:pPr>
      <w:rPr>
        <w:rFonts w:hint="default"/>
        <w:lang w:val="hr-HR" w:eastAsia="hr-HR" w:bidi="hr-HR"/>
      </w:rPr>
    </w:lvl>
    <w:lvl w:ilvl="3" w:tplc="E16C99CA">
      <w:numFmt w:val="bullet"/>
      <w:lvlText w:val="•"/>
      <w:lvlJc w:val="left"/>
      <w:pPr>
        <w:ind w:left="2349" w:hanging="161"/>
      </w:pPr>
      <w:rPr>
        <w:rFonts w:hint="default"/>
        <w:lang w:val="hr-HR" w:eastAsia="hr-HR" w:bidi="hr-HR"/>
      </w:rPr>
    </w:lvl>
    <w:lvl w:ilvl="4" w:tplc="750017A2">
      <w:numFmt w:val="bullet"/>
      <w:lvlText w:val="•"/>
      <w:lvlJc w:val="left"/>
      <w:pPr>
        <w:ind w:left="3038" w:hanging="161"/>
      </w:pPr>
      <w:rPr>
        <w:rFonts w:hint="default"/>
        <w:lang w:val="hr-HR" w:eastAsia="hr-HR" w:bidi="hr-HR"/>
      </w:rPr>
    </w:lvl>
    <w:lvl w:ilvl="5" w:tplc="EDDA87FE">
      <w:numFmt w:val="bullet"/>
      <w:lvlText w:val="•"/>
      <w:lvlJc w:val="left"/>
      <w:pPr>
        <w:ind w:left="3728" w:hanging="161"/>
      </w:pPr>
      <w:rPr>
        <w:rFonts w:hint="default"/>
        <w:lang w:val="hr-HR" w:eastAsia="hr-HR" w:bidi="hr-HR"/>
      </w:rPr>
    </w:lvl>
    <w:lvl w:ilvl="6" w:tplc="87E0165A">
      <w:numFmt w:val="bullet"/>
      <w:lvlText w:val="•"/>
      <w:lvlJc w:val="left"/>
      <w:pPr>
        <w:ind w:left="4418" w:hanging="161"/>
      </w:pPr>
      <w:rPr>
        <w:rFonts w:hint="default"/>
        <w:lang w:val="hr-HR" w:eastAsia="hr-HR" w:bidi="hr-HR"/>
      </w:rPr>
    </w:lvl>
    <w:lvl w:ilvl="7" w:tplc="DA6CD8DA">
      <w:numFmt w:val="bullet"/>
      <w:lvlText w:val="•"/>
      <w:lvlJc w:val="left"/>
      <w:pPr>
        <w:ind w:left="5107" w:hanging="161"/>
      </w:pPr>
      <w:rPr>
        <w:rFonts w:hint="default"/>
        <w:lang w:val="hr-HR" w:eastAsia="hr-HR" w:bidi="hr-HR"/>
      </w:rPr>
    </w:lvl>
    <w:lvl w:ilvl="8" w:tplc="E24C36D4">
      <w:numFmt w:val="bullet"/>
      <w:lvlText w:val="•"/>
      <w:lvlJc w:val="left"/>
      <w:pPr>
        <w:ind w:left="5797" w:hanging="161"/>
      </w:pPr>
      <w:rPr>
        <w:rFonts w:hint="default"/>
        <w:lang w:val="hr-HR" w:eastAsia="hr-HR" w:bidi="hr-HR"/>
      </w:rPr>
    </w:lvl>
  </w:abstractNum>
  <w:abstractNum w:abstractNumId="11" w15:restartNumberingAfterBreak="0">
    <w:nsid w:val="3FC5378B"/>
    <w:multiLevelType w:val="hybridMultilevel"/>
    <w:tmpl w:val="1B5C1B58"/>
    <w:lvl w:ilvl="0" w:tplc="844C004C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AA54E9F4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E7B80BB2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20A23576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70EEE544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0D5CC05C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03705BBC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9E6E8C30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83166E8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abstractNum w:abstractNumId="12" w15:restartNumberingAfterBreak="0">
    <w:nsid w:val="646A7285"/>
    <w:multiLevelType w:val="hybridMultilevel"/>
    <w:tmpl w:val="3A1CB6C8"/>
    <w:lvl w:ilvl="0" w:tplc="9DB4A85A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5A01F60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F39EC014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42F05DE4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880E21C2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661839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EB14260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05F8763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95AE9C6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13" w15:restartNumberingAfterBreak="0">
    <w:nsid w:val="6BA860CB"/>
    <w:multiLevelType w:val="hybridMultilevel"/>
    <w:tmpl w:val="4E684728"/>
    <w:lvl w:ilvl="0" w:tplc="513861E0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518C648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6C5A20A0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0434953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0876F488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C48A92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5A88765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204ECD1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A7F62166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14" w15:restartNumberingAfterBreak="0">
    <w:nsid w:val="6CF6727A"/>
    <w:multiLevelType w:val="hybridMultilevel"/>
    <w:tmpl w:val="0906873A"/>
    <w:lvl w:ilvl="0" w:tplc="5A7A4BD2">
      <w:numFmt w:val="bullet"/>
      <w:lvlText w:val="·"/>
      <w:lvlJc w:val="left"/>
      <w:pPr>
        <w:ind w:left="299" w:hanging="19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645D26">
      <w:numFmt w:val="bullet"/>
      <w:lvlText w:val="•"/>
      <w:lvlJc w:val="left"/>
      <w:pPr>
        <w:ind w:left="987" w:hanging="190"/>
      </w:pPr>
      <w:rPr>
        <w:rFonts w:hint="default"/>
        <w:lang w:val="hr-HR" w:eastAsia="hr-HR" w:bidi="hr-HR"/>
      </w:rPr>
    </w:lvl>
    <w:lvl w:ilvl="2" w:tplc="159EC124">
      <w:numFmt w:val="bullet"/>
      <w:lvlText w:val="•"/>
      <w:lvlJc w:val="left"/>
      <w:pPr>
        <w:ind w:left="1675" w:hanging="190"/>
      </w:pPr>
      <w:rPr>
        <w:rFonts w:hint="default"/>
        <w:lang w:val="hr-HR" w:eastAsia="hr-HR" w:bidi="hr-HR"/>
      </w:rPr>
    </w:lvl>
    <w:lvl w:ilvl="3" w:tplc="F6EEB398">
      <w:numFmt w:val="bullet"/>
      <w:lvlText w:val="•"/>
      <w:lvlJc w:val="left"/>
      <w:pPr>
        <w:ind w:left="2363" w:hanging="190"/>
      </w:pPr>
      <w:rPr>
        <w:rFonts w:hint="default"/>
        <w:lang w:val="hr-HR" w:eastAsia="hr-HR" w:bidi="hr-HR"/>
      </w:rPr>
    </w:lvl>
    <w:lvl w:ilvl="4" w:tplc="4A308D2A">
      <w:numFmt w:val="bullet"/>
      <w:lvlText w:val="•"/>
      <w:lvlJc w:val="left"/>
      <w:pPr>
        <w:ind w:left="3050" w:hanging="190"/>
      </w:pPr>
      <w:rPr>
        <w:rFonts w:hint="default"/>
        <w:lang w:val="hr-HR" w:eastAsia="hr-HR" w:bidi="hr-HR"/>
      </w:rPr>
    </w:lvl>
    <w:lvl w:ilvl="5" w:tplc="1B70FAEE">
      <w:numFmt w:val="bullet"/>
      <w:lvlText w:val="•"/>
      <w:lvlJc w:val="left"/>
      <w:pPr>
        <w:ind w:left="3738" w:hanging="190"/>
      </w:pPr>
      <w:rPr>
        <w:rFonts w:hint="default"/>
        <w:lang w:val="hr-HR" w:eastAsia="hr-HR" w:bidi="hr-HR"/>
      </w:rPr>
    </w:lvl>
    <w:lvl w:ilvl="6" w:tplc="42C02B0A">
      <w:numFmt w:val="bullet"/>
      <w:lvlText w:val="•"/>
      <w:lvlJc w:val="left"/>
      <w:pPr>
        <w:ind w:left="4426" w:hanging="190"/>
      </w:pPr>
      <w:rPr>
        <w:rFonts w:hint="default"/>
        <w:lang w:val="hr-HR" w:eastAsia="hr-HR" w:bidi="hr-HR"/>
      </w:rPr>
    </w:lvl>
    <w:lvl w:ilvl="7" w:tplc="8A369C7E">
      <w:numFmt w:val="bullet"/>
      <w:lvlText w:val="•"/>
      <w:lvlJc w:val="left"/>
      <w:pPr>
        <w:ind w:left="5113" w:hanging="190"/>
      </w:pPr>
      <w:rPr>
        <w:rFonts w:hint="default"/>
        <w:lang w:val="hr-HR" w:eastAsia="hr-HR" w:bidi="hr-HR"/>
      </w:rPr>
    </w:lvl>
    <w:lvl w:ilvl="8" w:tplc="3A38E7A0">
      <w:numFmt w:val="bullet"/>
      <w:lvlText w:val="•"/>
      <w:lvlJc w:val="left"/>
      <w:pPr>
        <w:ind w:left="5801" w:hanging="190"/>
      </w:pPr>
      <w:rPr>
        <w:rFonts w:hint="default"/>
        <w:lang w:val="hr-HR" w:eastAsia="hr-HR" w:bidi="hr-HR"/>
      </w:rPr>
    </w:lvl>
  </w:abstractNum>
  <w:abstractNum w:abstractNumId="15" w15:restartNumberingAfterBreak="0">
    <w:nsid w:val="710101CE"/>
    <w:multiLevelType w:val="hybridMultilevel"/>
    <w:tmpl w:val="E7BCBFAA"/>
    <w:lvl w:ilvl="0" w:tplc="7CF66EC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B7ABF3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A6906598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F4EE0E02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3A49696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7F149C2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3E5226B4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42CAD544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31A61598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6" w15:restartNumberingAfterBreak="0">
    <w:nsid w:val="73926B95"/>
    <w:multiLevelType w:val="hybridMultilevel"/>
    <w:tmpl w:val="2594FA00"/>
    <w:lvl w:ilvl="0" w:tplc="998E473E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7018A6DC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C05E86F2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5F4E986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4EB297AC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3BDE0D7E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550FA86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A8625F60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5ECC0B3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17" w15:restartNumberingAfterBreak="0">
    <w:nsid w:val="771F2DE6"/>
    <w:multiLevelType w:val="hybridMultilevel"/>
    <w:tmpl w:val="F54621AE"/>
    <w:lvl w:ilvl="0" w:tplc="6EC84716">
      <w:numFmt w:val="bullet"/>
      <w:lvlText w:val="·"/>
      <w:lvlJc w:val="left"/>
      <w:pPr>
        <w:ind w:left="306" w:hanging="197"/>
      </w:pPr>
      <w:rPr>
        <w:rFonts w:ascii="Cambria" w:eastAsia="Cambria" w:hAnsi="Cambria" w:cs="Cambria" w:hint="default"/>
        <w:spacing w:val="-26"/>
        <w:w w:val="100"/>
        <w:sz w:val="24"/>
        <w:szCs w:val="24"/>
        <w:lang w:val="hr-HR" w:eastAsia="hr-HR" w:bidi="hr-HR"/>
      </w:rPr>
    </w:lvl>
    <w:lvl w:ilvl="1" w:tplc="81A282CE">
      <w:numFmt w:val="bullet"/>
      <w:lvlText w:val="•"/>
      <w:lvlJc w:val="left"/>
      <w:pPr>
        <w:ind w:left="987" w:hanging="197"/>
      </w:pPr>
      <w:rPr>
        <w:rFonts w:hint="default"/>
        <w:lang w:val="hr-HR" w:eastAsia="hr-HR" w:bidi="hr-HR"/>
      </w:rPr>
    </w:lvl>
    <w:lvl w:ilvl="2" w:tplc="7EE81AD8">
      <w:numFmt w:val="bullet"/>
      <w:lvlText w:val="•"/>
      <w:lvlJc w:val="left"/>
      <w:pPr>
        <w:ind w:left="1675" w:hanging="197"/>
      </w:pPr>
      <w:rPr>
        <w:rFonts w:hint="default"/>
        <w:lang w:val="hr-HR" w:eastAsia="hr-HR" w:bidi="hr-HR"/>
      </w:rPr>
    </w:lvl>
    <w:lvl w:ilvl="3" w:tplc="50B83A60">
      <w:numFmt w:val="bullet"/>
      <w:lvlText w:val="•"/>
      <w:lvlJc w:val="left"/>
      <w:pPr>
        <w:ind w:left="2363" w:hanging="197"/>
      </w:pPr>
      <w:rPr>
        <w:rFonts w:hint="default"/>
        <w:lang w:val="hr-HR" w:eastAsia="hr-HR" w:bidi="hr-HR"/>
      </w:rPr>
    </w:lvl>
    <w:lvl w:ilvl="4" w:tplc="E478904E">
      <w:numFmt w:val="bullet"/>
      <w:lvlText w:val="•"/>
      <w:lvlJc w:val="left"/>
      <w:pPr>
        <w:ind w:left="3050" w:hanging="197"/>
      </w:pPr>
      <w:rPr>
        <w:rFonts w:hint="default"/>
        <w:lang w:val="hr-HR" w:eastAsia="hr-HR" w:bidi="hr-HR"/>
      </w:rPr>
    </w:lvl>
    <w:lvl w:ilvl="5" w:tplc="A178E610">
      <w:numFmt w:val="bullet"/>
      <w:lvlText w:val="•"/>
      <w:lvlJc w:val="left"/>
      <w:pPr>
        <w:ind w:left="3738" w:hanging="197"/>
      </w:pPr>
      <w:rPr>
        <w:rFonts w:hint="default"/>
        <w:lang w:val="hr-HR" w:eastAsia="hr-HR" w:bidi="hr-HR"/>
      </w:rPr>
    </w:lvl>
    <w:lvl w:ilvl="6" w:tplc="8862992E">
      <w:numFmt w:val="bullet"/>
      <w:lvlText w:val="•"/>
      <w:lvlJc w:val="left"/>
      <w:pPr>
        <w:ind w:left="4426" w:hanging="197"/>
      </w:pPr>
      <w:rPr>
        <w:rFonts w:hint="default"/>
        <w:lang w:val="hr-HR" w:eastAsia="hr-HR" w:bidi="hr-HR"/>
      </w:rPr>
    </w:lvl>
    <w:lvl w:ilvl="7" w:tplc="F724C2EA">
      <w:numFmt w:val="bullet"/>
      <w:lvlText w:val="•"/>
      <w:lvlJc w:val="left"/>
      <w:pPr>
        <w:ind w:left="5113" w:hanging="197"/>
      </w:pPr>
      <w:rPr>
        <w:rFonts w:hint="default"/>
        <w:lang w:val="hr-HR" w:eastAsia="hr-HR" w:bidi="hr-HR"/>
      </w:rPr>
    </w:lvl>
    <w:lvl w:ilvl="8" w:tplc="43E03316">
      <w:numFmt w:val="bullet"/>
      <w:lvlText w:val="•"/>
      <w:lvlJc w:val="left"/>
      <w:pPr>
        <w:ind w:left="5801" w:hanging="197"/>
      </w:pPr>
      <w:rPr>
        <w:rFonts w:hint="default"/>
        <w:lang w:val="hr-HR" w:eastAsia="hr-HR" w:bidi="hr-HR"/>
      </w:rPr>
    </w:lvl>
  </w:abstractNum>
  <w:abstractNum w:abstractNumId="18" w15:restartNumberingAfterBreak="0">
    <w:nsid w:val="784F461C"/>
    <w:multiLevelType w:val="hybridMultilevel"/>
    <w:tmpl w:val="E23A8FC6"/>
    <w:lvl w:ilvl="0" w:tplc="1436B614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D388B722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4B928B4E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D5CE00F0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6676562A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E95E5AC0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DD0016A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9DF8995C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0A7A3CA8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19" w15:restartNumberingAfterBreak="0">
    <w:nsid w:val="7EDA5052"/>
    <w:multiLevelType w:val="hybridMultilevel"/>
    <w:tmpl w:val="2C16D072"/>
    <w:lvl w:ilvl="0" w:tplc="659C6796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4C6898C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36188BE6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9D4851BE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6B6EC466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302A2408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95B26D62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E5A0CFD6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BCFEE76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1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7"/>
  </w:num>
  <w:num w:numId="10">
    <w:abstractNumId w:val="13"/>
  </w:num>
  <w:num w:numId="11">
    <w:abstractNumId w:val="12"/>
  </w:num>
  <w:num w:numId="12">
    <w:abstractNumId w:val="18"/>
  </w:num>
  <w:num w:numId="13">
    <w:abstractNumId w:val="10"/>
  </w:num>
  <w:num w:numId="14">
    <w:abstractNumId w:val="17"/>
  </w:num>
  <w:num w:numId="15">
    <w:abstractNumId w:val="5"/>
  </w:num>
  <w:num w:numId="16">
    <w:abstractNumId w:val="6"/>
  </w:num>
  <w:num w:numId="17">
    <w:abstractNumId w:val="2"/>
  </w:num>
  <w:num w:numId="18">
    <w:abstractNumId w:val="4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CE"/>
    <w:rsid w:val="000612BB"/>
    <w:rsid w:val="000B40EA"/>
    <w:rsid w:val="000C2467"/>
    <w:rsid w:val="000E2853"/>
    <w:rsid w:val="000F5519"/>
    <w:rsid w:val="001401DB"/>
    <w:rsid w:val="0018145F"/>
    <w:rsid w:val="00190491"/>
    <w:rsid w:val="00290274"/>
    <w:rsid w:val="00293B05"/>
    <w:rsid w:val="002A5D3B"/>
    <w:rsid w:val="002A632E"/>
    <w:rsid w:val="002F107D"/>
    <w:rsid w:val="00362CA8"/>
    <w:rsid w:val="003C0456"/>
    <w:rsid w:val="003C3DCE"/>
    <w:rsid w:val="003E5F6F"/>
    <w:rsid w:val="004461FE"/>
    <w:rsid w:val="004512ED"/>
    <w:rsid w:val="00484947"/>
    <w:rsid w:val="004E448F"/>
    <w:rsid w:val="005F21CD"/>
    <w:rsid w:val="00603007"/>
    <w:rsid w:val="00751E93"/>
    <w:rsid w:val="007A39D8"/>
    <w:rsid w:val="007B5F0E"/>
    <w:rsid w:val="007D1B34"/>
    <w:rsid w:val="00821863"/>
    <w:rsid w:val="008677AD"/>
    <w:rsid w:val="008A3162"/>
    <w:rsid w:val="008B2CDD"/>
    <w:rsid w:val="008C7392"/>
    <w:rsid w:val="00984F90"/>
    <w:rsid w:val="00994ECE"/>
    <w:rsid w:val="00A07997"/>
    <w:rsid w:val="00A10835"/>
    <w:rsid w:val="00A20A19"/>
    <w:rsid w:val="00A371C5"/>
    <w:rsid w:val="00A56E1F"/>
    <w:rsid w:val="00AB29FA"/>
    <w:rsid w:val="00AD11EA"/>
    <w:rsid w:val="00B34673"/>
    <w:rsid w:val="00B815FD"/>
    <w:rsid w:val="00BC48A7"/>
    <w:rsid w:val="00BF6B7B"/>
    <w:rsid w:val="00C679C7"/>
    <w:rsid w:val="00DD5F82"/>
    <w:rsid w:val="00E55975"/>
    <w:rsid w:val="00EF7A86"/>
    <w:rsid w:val="00F15915"/>
    <w:rsid w:val="00FA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6E43"/>
  <w15:chartTrackingRefBased/>
  <w15:docId w15:val="{0D1BF1AD-A090-4ECE-ADA3-F0AB086E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0E2853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C73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C7392"/>
    <w:pPr>
      <w:widowControl w:val="0"/>
      <w:autoSpaceDE w:val="0"/>
      <w:autoSpaceDN w:val="0"/>
    </w:pPr>
    <w:rPr>
      <w:rFonts w:ascii="Cambria" w:eastAsia="Cambria" w:hAnsi="Cambria" w:cs="Cambria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8C7392"/>
    <w:rPr>
      <w:rFonts w:ascii="Cambria" w:eastAsia="Cambria" w:hAnsi="Cambria" w:cs="Cambria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8C7392"/>
    <w:pPr>
      <w:widowControl w:val="0"/>
      <w:autoSpaceDE w:val="0"/>
      <w:autoSpaceDN w:val="0"/>
      <w:ind w:left="1664" w:hanging="360"/>
    </w:pPr>
    <w:rPr>
      <w:rFonts w:ascii="Cambria" w:eastAsia="Cambria" w:hAnsi="Cambria" w:cs="Cambria"/>
      <w:sz w:val="22"/>
      <w:szCs w:val="22"/>
      <w:lang w:bidi="hr-HR"/>
    </w:rPr>
  </w:style>
  <w:style w:type="paragraph" w:customStyle="1" w:styleId="TableParagraph">
    <w:name w:val="Table Paragraph"/>
    <w:basedOn w:val="Normal"/>
    <w:uiPriority w:val="1"/>
    <w:qFormat/>
    <w:rsid w:val="008C7392"/>
    <w:pPr>
      <w:widowControl w:val="0"/>
      <w:autoSpaceDE w:val="0"/>
      <w:autoSpaceDN w:val="0"/>
      <w:ind w:left="109"/>
    </w:pPr>
    <w:rPr>
      <w:rFonts w:ascii="Cambria" w:eastAsia="Cambria" w:hAnsi="Cambria" w:cs="Cambria"/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Preko</dc:creator>
  <cp:keywords/>
  <dc:description/>
  <cp:lastModifiedBy>Korisnik</cp:lastModifiedBy>
  <cp:revision>2</cp:revision>
  <dcterms:created xsi:type="dcterms:W3CDTF">2021-11-26T09:02:00Z</dcterms:created>
  <dcterms:modified xsi:type="dcterms:W3CDTF">2021-11-26T09:02:00Z</dcterms:modified>
</cp:coreProperties>
</file>