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6847141"/>
        <w:docPartObj>
          <w:docPartGallery w:val="Cover Pages"/>
          <w:docPartUnique/>
        </w:docPartObj>
      </w:sdtPr>
      <w:sdtEndPr/>
      <w:sdtContent>
        <w:p w14:paraId="0F8CB753" w14:textId="209F8449" w:rsidR="009735B7" w:rsidRDefault="00547E08" w:rsidP="009735B7">
          <w:pPr>
            <w:spacing w:after="0"/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84BFA07" wp14:editId="6D3B9ADF">
                    <wp:simplePos x="0" y="0"/>
                    <wp:positionH relativeFrom="column">
                      <wp:posOffset>-2778995</wp:posOffset>
                    </wp:positionH>
                    <wp:positionV relativeFrom="paragraph">
                      <wp:posOffset>-2982934</wp:posOffset>
                    </wp:positionV>
                    <wp:extent cx="5328663" cy="5914390"/>
                    <wp:effectExtent l="1219200" t="1009650" r="1186815" b="1000760"/>
                    <wp:wrapNone/>
                    <wp:docPr id="20" name="Pravokutni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45397">
                              <a:off x="0" y="0"/>
                              <a:ext cx="5328663" cy="5914390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FDC1764" id="Pravokutnik 20" o:spid="_x0000_s1026" style="position:absolute;margin-left:-218.8pt;margin-top:-234.9pt;width:419.6pt;height:465.7pt;rotation:223411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" fillcolor="#3cf" strokecolor="#3cf" strokeweight="1pt"/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9DCA1F8" wp14:editId="53AC08D1">
                    <wp:simplePos x="0" y="0"/>
                    <wp:positionH relativeFrom="column">
                      <wp:posOffset>1003022</wp:posOffset>
                    </wp:positionH>
                    <wp:positionV relativeFrom="paragraph">
                      <wp:posOffset>128876</wp:posOffset>
                    </wp:positionV>
                    <wp:extent cx="1263316" cy="11226770"/>
                    <wp:effectExtent l="2914650" t="0" r="2966085" b="0"/>
                    <wp:wrapNone/>
                    <wp:docPr id="23" name="Pravokutnik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77255">
                              <a:off x="0" y="0"/>
                              <a:ext cx="1263316" cy="11226770"/>
                            </a:xfrm>
                            <a:prstGeom prst="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DA7D1C7" id="Pravokutnik 23" o:spid="_x0000_s1026" style="position:absolute;margin-left:79pt;margin-top:10.15pt;width:99.45pt;height:884pt;rotation:-220937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" fillcolor="#090" strokecolor="#090" strokeweight="1pt"/>
                </w:pict>
              </mc:Fallback>
            </mc:AlternateContent>
          </w:r>
        </w:p>
        <w:p w14:paraId="57470449" w14:textId="224A8C92" w:rsidR="00EB4CCE" w:rsidRDefault="009735B7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0F1591" wp14:editId="06C5190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549265" cy="850900"/>
                    <wp:effectExtent l="0" t="0" r="0" b="0"/>
                    <wp:wrapSquare wrapText="bothSides"/>
                    <wp:docPr id="112" name="Tekstni okvir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C20DEB" w14:textId="77777777" w:rsidR="00A868DC" w:rsidRDefault="000D30EE" w:rsidP="009735B7">
                                <w:pPr>
                                  <w:pStyle w:val="Bezprored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868DC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868DC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hr-H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80F159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2" o:spid="_x0000_s1026" type="#_x0000_t202" style="position:absolute;margin-left:0;margin-top:0;width:436.95pt;height:67pt;z-index:25166028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" filled="f" stroked="f" strokeweight=".5pt">
                    <v:textbox inset="0,0,0,0">
                      <w:txbxContent>
                        <w:p w14:paraId="6EC20DEB" w14:textId="77777777" w:rsidR="00A868DC" w:rsidRDefault="002236E8" w:rsidP="009735B7">
                          <w:pPr>
                            <w:pStyle w:val="Bezprored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868D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868DC">
                            <w:rPr>
                              <w:color w:val="262626" w:themeColor="text1" w:themeTint="D9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6E15B6" w14:textId="6EEB5FB9" w:rsidR="00EB4CCE" w:rsidRDefault="002126F2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FA3CFE1" wp14:editId="56CF5F7C">
                    <wp:simplePos x="0" y="0"/>
                    <wp:positionH relativeFrom="column">
                      <wp:posOffset>-1012191</wp:posOffset>
                    </wp:positionH>
                    <wp:positionV relativeFrom="paragraph">
                      <wp:posOffset>312421</wp:posOffset>
                    </wp:positionV>
                    <wp:extent cx="3594659" cy="2640711"/>
                    <wp:effectExtent l="19050" t="0" r="44450" b="45720"/>
                    <wp:wrapNone/>
                    <wp:docPr id="27" name="Jednakokračni trokut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3594659" cy="2640711"/>
                            </a:xfrm>
                            <a:prstGeom prst="triangle">
                              <a:avLst>
                                <a:gd name="adj" fmla="val 50238"/>
                              </a:avLst>
                            </a:prstGeom>
                            <a:solidFill>
                              <a:srgbClr val="FFFF00"/>
                            </a:solidFill>
                            <a:ln/>
                            <a:effectLst>
                              <a:softEdge rad="31750"/>
                            </a:effec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F29198F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27" o:spid="_x0000_s1026" type="#_x0000_t5" style="position:absolute;margin-left:-79.7pt;margin-top:24.6pt;width:283.05pt;height:207.9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" adj="10851" fillcolor="yellow" strokecolor="#70ad47 [3209]" strokeweight=".5pt"/>
                </w:pict>
              </mc:Fallback>
            </mc:AlternateContent>
          </w:r>
        </w:p>
        <w:p w14:paraId="0361E552" w14:textId="1202BB49" w:rsidR="00EB4CCE" w:rsidRDefault="00EB4CCE" w:rsidP="00EB4CCE"/>
        <w:p w14:paraId="7022A9D5" w14:textId="273BA46E" w:rsidR="00EB4CCE" w:rsidRDefault="00EB4CCE" w:rsidP="00EB4CCE"/>
        <w:p w14:paraId="6F1B00E4" w14:textId="77777777" w:rsidR="00161B09" w:rsidRDefault="009D36B5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B813D83" wp14:editId="513667B8">
                    <wp:simplePos x="0" y="0"/>
                    <wp:positionH relativeFrom="column">
                      <wp:posOffset>-3958157</wp:posOffset>
                    </wp:positionH>
                    <wp:positionV relativeFrom="paragraph">
                      <wp:posOffset>1891028</wp:posOffset>
                    </wp:positionV>
                    <wp:extent cx="6021015" cy="8877303"/>
                    <wp:effectExtent l="2000250" t="952500" r="1980565" b="952500"/>
                    <wp:wrapNone/>
                    <wp:docPr id="21" name="Pravokutni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58479">
                              <a:off x="0" y="0"/>
                              <a:ext cx="6021015" cy="8877303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28A91556" id="Pravokutnik 21" o:spid="_x0000_s1026" style="position:absolute;margin-left:-311.65pt;margin-top:148.9pt;width:474.1pt;height:699pt;rotation:-222988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" fillcolor="#3cf" strokecolor="#3cf" strokeweight="1pt"/>
                </w:pict>
              </mc:Fallback>
            </mc:AlternateContent>
          </w:r>
          <w:r w:rsidR="00161B09">
            <w:t xml:space="preserve">                                                                 </w:t>
          </w:r>
        </w:p>
        <w:p w14:paraId="2536158E" w14:textId="6C4D4B75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C031A97" wp14:editId="7FFDB7C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282296</wp:posOffset>
                    </wp:positionV>
                    <wp:extent cx="0" cy="2764612"/>
                    <wp:effectExtent l="0" t="0" r="38100" b="36195"/>
                    <wp:wrapNone/>
                    <wp:docPr id="100" name="Ravni poveznik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76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AAB0972" id="Ravni poveznik 10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15pt,22.25pt" to="331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56EDA671" w14:textId="56D2B3EC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BAC1E4C" wp14:editId="15CCD049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32081</wp:posOffset>
                    </wp:positionV>
                    <wp:extent cx="2222500" cy="2340610"/>
                    <wp:effectExtent l="0" t="0" r="0" b="2540"/>
                    <wp:wrapNone/>
                    <wp:docPr id="98" name="Tekstni okvir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22500" cy="2340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F9BF6" w14:textId="77777777" w:rsidR="00161B09" w:rsidRDefault="00161B09" w:rsidP="00161B0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0A1F68" w14:textId="6218D491" w:rsidR="009D36B5" w:rsidRPr="009D36B5" w:rsidRDefault="009D36B5" w:rsidP="00161B09">
                                <w:pPr>
                                  <w:jc w:val="center"/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</w:pP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Provedbeni program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 xml:space="preserve">Općine Brestovac 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>za razdoblje od 2022. do 2025. godine</w:t>
                                </w:r>
                              </w:p>
                              <w:p w14:paraId="1D155B12" w14:textId="77777777" w:rsidR="009D36B5" w:rsidRDefault="009D36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BAC1E4C" id="Tekstni okvir 98" o:spid="_x0000_s1027" type="#_x0000_t202" style="position:absolute;margin-left:331.15pt;margin-top:2.55pt;width:175pt;height:18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" filled="f" stroked="f">
                    <v:textbox>
                      <w:txbxContent>
                        <w:p w14:paraId="6D9F9BF6" w14:textId="77777777" w:rsidR="00161B09" w:rsidRDefault="00161B09" w:rsidP="00161B09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</w:p>
                        <w:p w14:paraId="3C0A1F68" w14:textId="6218D491" w:rsidR="009D36B5" w:rsidRPr="009D36B5" w:rsidRDefault="009D36B5" w:rsidP="00161B09">
                          <w:pPr>
                            <w:jc w:val="center"/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</w:pP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Provedbeni program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 xml:space="preserve">Općine Brestovac 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>za razdoblje od 2022. do 2025. godine</w:t>
                          </w:r>
                        </w:p>
                        <w:p w14:paraId="1D155B12" w14:textId="77777777" w:rsidR="009D36B5" w:rsidRDefault="009D36B5"/>
                      </w:txbxContent>
                    </v:textbox>
                  </v:shape>
                </w:pict>
              </mc:Fallback>
            </mc:AlternateContent>
          </w:r>
        </w:p>
        <w:p w14:paraId="2137C34F" w14:textId="3C6D1AD5" w:rsidR="00EB4CCE" w:rsidRDefault="00161B09" w:rsidP="00161B09">
          <w:pPr>
            <w:tabs>
              <w:tab w:val="left" w:pos="5334"/>
              <w:tab w:val="left" w:pos="5572"/>
            </w:tabs>
          </w:pPr>
          <w:r>
            <w:t xml:space="preserve">                                                                      </w:t>
          </w:r>
          <w:r w:rsidR="009D36B5">
            <w:rPr>
              <w:lang w:eastAsia="hr-HR"/>
            </w:rPr>
            <w:drawing>
              <wp:inline distT="0" distB="0" distL="0" distR="0" wp14:anchorId="1484ED16" wp14:editId="67D0F9C6">
                <wp:extent cx="1697127" cy="2208310"/>
                <wp:effectExtent l="0" t="0" r="0" b="1905"/>
                <wp:docPr id="97" name="Slika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Slika 97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795" cy="2215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CB3AEA" w14:textId="68CEE111" w:rsidR="00EB4CCE" w:rsidRDefault="00EB4CCE" w:rsidP="00EB4CCE"/>
        <w:p w14:paraId="446EE59C" w14:textId="7F4B94A2" w:rsidR="00EB4CCE" w:rsidRDefault="00EB4CCE" w:rsidP="00EB4CCE"/>
        <w:p w14:paraId="4A8FEEB7" w14:textId="7DA17964" w:rsidR="00EB4CCE" w:rsidRDefault="00EB4CCE" w:rsidP="00EB4CCE"/>
        <w:p w14:paraId="50AE804A" w14:textId="29749B30" w:rsidR="00EB4CCE" w:rsidRDefault="00EB4CCE" w:rsidP="00EB4CCE"/>
        <w:p w14:paraId="3183D246" w14:textId="22C2ACA9" w:rsidR="00EB4CCE" w:rsidRDefault="00EB4CCE" w:rsidP="00EB4CCE"/>
        <w:p w14:paraId="45C156E2" w14:textId="58EDE972" w:rsidR="00EB4CCE" w:rsidRDefault="00EB4CCE" w:rsidP="00EB4CCE"/>
        <w:p w14:paraId="14843CE6" w14:textId="65027036" w:rsidR="00EB4CCE" w:rsidRDefault="00EB4CCE" w:rsidP="00EB4CCE"/>
        <w:p w14:paraId="23BB877D" w14:textId="3628E3C6" w:rsidR="00547E08" w:rsidRDefault="00547E08" w:rsidP="00EB4CCE"/>
        <w:p w14:paraId="3A34692A" w14:textId="263FE120" w:rsidR="00547E08" w:rsidRDefault="00547E08" w:rsidP="00EB4CCE"/>
        <w:p w14:paraId="7EA89D6F" w14:textId="4648C165" w:rsidR="00EB4CCE" w:rsidRDefault="00EB4CCE" w:rsidP="00EB4CCE"/>
        <w:p w14:paraId="1238F54A" w14:textId="77777777" w:rsidR="00161B09" w:rsidRDefault="00161B09" w:rsidP="00EB4CCE"/>
        <w:p w14:paraId="70C3D3FD" w14:textId="23A87FBB" w:rsidR="00161B09" w:rsidRDefault="000D30EE" w:rsidP="00EB4CCE"/>
      </w:sdtContent>
    </w:sdt>
    <w:p w14:paraId="7181183D" w14:textId="77075E91" w:rsidR="009735B7" w:rsidRPr="009D36B5" w:rsidRDefault="009735B7" w:rsidP="00EB4CCE">
      <w:r w:rsidRPr="0012714C">
        <w:rPr>
          <w:rFonts w:asciiTheme="majorHAnsi" w:hAnsiTheme="majorHAnsi" w:cstheme="majorHAnsi"/>
          <w:b/>
          <w:bCs/>
          <w:sz w:val="24"/>
          <w:szCs w:val="24"/>
        </w:rPr>
        <w:lastRenderedPageBreak/>
        <w:t>SADRŽAJ</w:t>
      </w:r>
    </w:p>
    <w:sdt>
      <w:sdtPr>
        <w:rPr>
          <w:rFonts w:asciiTheme="majorHAnsi" w:hAnsiTheme="majorHAnsi" w:cstheme="majorHAnsi"/>
          <w:sz w:val="24"/>
          <w:szCs w:val="24"/>
        </w:rPr>
        <w:id w:val="-195870631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5992B13" w14:textId="282DCED9" w:rsidR="00EB4CCE" w:rsidRPr="0012714C" w:rsidRDefault="009735B7">
          <w:pPr>
            <w:pStyle w:val="Sadraj1"/>
            <w:tabs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begin"/>
          </w:r>
          <w:r w:rsidRPr="0012714C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separate"/>
          </w:r>
        </w:p>
        <w:p w14:paraId="30162396" w14:textId="54CCAA25" w:rsidR="00EB4CCE" w:rsidRPr="0012714C" w:rsidRDefault="000D30EE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26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Uvod (djelokrug, vizija i misija)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_Toc91580626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5E466B5C" w14:textId="2EB01593" w:rsidR="00EB4CCE" w:rsidRPr="0012714C" w:rsidRDefault="000D30EE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33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SWOT</w:t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analiza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_Toc91580633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5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558615C8" w14:textId="728288E3" w:rsidR="00EB4CCE" w:rsidRPr="0012714C" w:rsidRDefault="000D30EE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50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Popis prioriteta koje će Općina Brestovac provoditi tijekom mandatnog razdoblja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_Toc91580650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10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13FE8748" w14:textId="35476767" w:rsidR="00EB4CCE" w:rsidRPr="0012714C" w:rsidRDefault="000D30EE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51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Popis mjera za provedbu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_Toc91580651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11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26987EAB" w14:textId="0B2606F9" w:rsidR="00EB4CCE" w:rsidRPr="0012714C" w:rsidRDefault="000D30EE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52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Indikativni financijski okvir za provedbu mjera, aktivnosti i projekta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_Toc91580652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19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434031B9" w14:textId="36640C01" w:rsidR="00EB4CCE" w:rsidRPr="0012714C" w:rsidRDefault="000D30EE">
          <w:pPr>
            <w:pStyle w:val="Sadraj1"/>
            <w:tabs>
              <w:tab w:val="left" w:pos="440"/>
              <w:tab w:val="right" w:leader="dot" w:pos="10760"/>
            </w:tabs>
            <w:rPr>
              <w:rStyle w:val="Hiperveza"/>
              <w:rFonts w:asciiTheme="majorHAnsi" w:hAnsiTheme="majorHAnsi" w:cstheme="majorHAnsi"/>
              <w:sz w:val="24"/>
              <w:szCs w:val="24"/>
            </w:rPr>
          </w:pPr>
          <w:hyperlink w:anchor="_Toc91580653" w:history="1"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Okvir za praćenje i izvještavanje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_Toc91580653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20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1B1DA1E7" w14:textId="511CF1D5" w:rsidR="009735B7" w:rsidRDefault="009735B7" w:rsidP="009735B7">
          <w:pPr>
            <w:rPr>
              <w:b/>
              <w:bCs/>
            </w:rPr>
          </w:pPr>
          <w:r w:rsidRPr="0012714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642B15FE" w14:textId="77777777" w:rsidR="009735B7" w:rsidRPr="009735B7" w:rsidRDefault="009735B7" w:rsidP="009735B7"/>
    <w:p w14:paraId="008BCA89" w14:textId="25939AC9" w:rsidR="009735B7" w:rsidRDefault="009735B7" w:rsidP="009735B7">
      <w:r>
        <w:br w:type="page"/>
      </w:r>
    </w:p>
    <w:p w14:paraId="0DE58C51" w14:textId="62E802D1" w:rsidR="009735B7" w:rsidRPr="00F62A16" w:rsidRDefault="009735B7" w:rsidP="00EB4CCE">
      <w:pPr>
        <w:pStyle w:val="Naslov1"/>
        <w:jc w:val="center"/>
        <w:rPr>
          <w:rFonts w:cstheme="majorHAnsi"/>
          <w:b/>
          <w:bCs/>
          <w:color w:val="7B7B7B" w:themeColor="accent3" w:themeShade="BF"/>
        </w:rPr>
      </w:pPr>
      <w:bookmarkStart w:id="0" w:name="_Toc91580625"/>
      <w:r w:rsidRPr="00F62A16">
        <w:rPr>
          <w:rFonts w:cstheme="majorHAnsi"/>
          <w:b/>
          <w:bCs/>
          <w:color w:val="7B7B7B" w:themeColor="accent3" w:themeShade="BF"/>
        </w:rPr>
        <w:lastRenderedPageBreak/>
        <w:t>Predgovor</w:t>
      </w:r>
      <w:bookmarkEnd w:id="0"/>
    </w:p>
    <w:p w14:paraId="3A44A8CA" w14:textId="27471CD6" w:rsidR="009735B7" w:rsidRPr="00A80D99" w:rsidRDefault="009735B7" w:rsidP="00EB4CCE">
      <w:pPr>
        <w:ind w:left="426" w:hanging="426"/>
        <w:jc w:val="center"/>
        <w:rPr>
          <w:rFonts w:asciiTheme="majorHAnsi" w:hAnsiTheme="majorHAnsi" w:cstheme="majorHAnsi"/>
        </w:rPr>
      </w:pPr>
    </w:p>
    <w:p w14:paraId="60AD3AA2" w14:textId="1C709C2B" w:rsidR="00F12B6A" w:rsidRPr="00A80D99" w:rsidRDefault="00F12B6A" w:rsidP="00EB4CCE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Poštovani mještani, i ovom prilikom vam želim zahvaliti na ukazanom povjerenju da i sljedeće četiri godine budem na čelu Općine Brestovac.</w:t>
      </w:r>
    </w:p>
    <w:p w14:paraId="2723D7EB" w14:textId="77777777" w:rsidR="00EB4CCE" w:rsidRPr="00A80D99" w:rsidRDefault="00EB4CCE" w:rsidP="00EB4CC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39520C8" w14:textId="251F11FD" w:rsidR="00F12B6A" w:rsidRPr="00A80D99" w:rsidRDefault="00F12B6A" w:rsidP="00EB4CCE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Pred nama su novi izazovi i projekti,a naš osnovni cilj je daljnji razvoj općine kao jedinice lokalne samouprave, poboljšanje uvjeta života mještana općine, izgradnja i razvoj komunalne infrastrukture, unapređenje kulture i sporta, briga o djeci i mladima ali i o stanovništvu treće životne dobi, izvršavanje investicijskih projekata u skladu s planom proračuna i proračunskim mogućnostima.</w:t>
      </w:r>
    </w:p>
    <w:p w14:paraId="3401D28E" w14:textId="77777777" w:rsidR="00EB4CCE" w:rsidRPr="00A80D99" w:rsidRDefault="00EB4CCE" w:rsidP="00EB4CC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F2FD56" w14:textId="44F75B8A" w:rsidR="00213F52" w:rsidRPr="00A80D99" w:rsidRDefault="00213F52" w:rsidP="00EB4CCE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Provedbeni program Općine Brestovac za razdoblje 2021.-2025. strateški je dokument koji</w:t>
      </w:r>
      <w:r w:rsidRPr="00A80D99">
        <w:rPr>
          <w:rFonts w:asciiTheme="majorHAnsi" w:hAnsiTheme="majorHAnsi" w:cstheme="majorHAnsi"/>
          <w:sz w:val="24"/>
          <w:szCs w:val="24"/>
        </w:rPr>
        <w:br/>
        <w:t>se sukladno zakonskim obvezama donosi za vrijeme trajanja mandata čelnika.</w:t>
      </w:r>
      <w:r w:rsidRPr="00A80D99">
        <w:rPr>
          <w:rFonts w:asciiTheme="majorHAnsi" w:hAnsiTheme="majorHAnsi" w:cstheme="majorHAnsi"/>
          <w:sz w:val="24"/>
          <w:szCs w:val="24"/>
        </w:rPr>
        <w:br/>
        <w:t>Programom su definirane mjere, aktivnosti i razvojni projekti Općine Brestovac koji su već</w:t>
      </w:r>
      <w:r w:rsidRPr="00A80D99">
        <w:rPr>
          <w:rFonts w:asciiTheme="majorHAnsi" w:hAnsiTheme="majorHAnsi" w:cstheme="majorHAnsi"/>
          <w:sz w:val="24"/>
          <w:szCs w:val="24"/>
        </w:rPr>
        <w:br/>
        <w:t>započeti ili oni koji će se tek provesti u mandatnom razdoblju ,a koji su financijski vidljivi</w:t>
      </w:r>
      <w:r w:rsidRPr="00A80D99">
        <w:rPr>
          <w:rFonts w:asciiTheme="majorHAnsi" w:hAnsiTheme="majorHAnsi" w:cstheme="majorHAnsi"/>
          <w:sz w:val="24"/>
          <w:szCs w:val="24"/>
        </w:rPr>
        <w:br/>
        <w:t>kroz Proračun Općine Brestovac i njegove projekcije.</w:t>
      </w:r>
    </w:p>
    <w:p w14:paraId="607FA1AF" w14:textId="77777777" w:rsidR="00EB4CCE" w:rsidRPr="00A80D99" w:rsidRDefault="00EB4CCE" w:rsidP="00EB4CC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DA50220" w14:textId="1B6AADA3" w:rsidR="00213F52" w:rsidRPr="00A80D99" w:rsidRDefault="00213F52" w:rsidP="00EB4CCE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U ovom mandatnom razdoblju planira se nastavak ulaganja na izgradnji i uređenju</w:t>
      </w:r>
      <w:r w:rsidRPr="00A80D99">
        <w:rPr>
          <w:rFonts w:asciiTheme="majorHAnsi" w:hAnsiTheme="majorHAnsi" w:cstheme="majorHAnsi"/>
          <w:sz w:val="24"/>
          <w:szCs w:val="24"/>
        </w:rPr>
        <w:br/>
        <w:t>komunalne infrastrukture, a kao najveći i najvažniji kapitalni projekt ističe se izgradnja pješačkih staza u svim naseljima smještenim na državnim cestama D51 i D38.</w:t>
      </w:r>
    </w:p>
    <w:p w14:paraId="669411BE" w14:textId="77777777" w:rsidR="00EB4CCE" w:rsidRPr="00A80D99" w:rsidRDefault="00EB4CCE" w:rsidP="00EB4CC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16E34C2" w14:textId="59798375" w:rsidR="00213F52" w:rsidRPr="00A80D99" w:rsidRDefault="00213F52" w:rsidP="00EB4CCE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Planirana je i izgradnja dječjeg vrtića u Brestovcu. Budući da se radi o projektu koji Općina</w:t>
      </w:r>
      <w:r w:rsidRPr="00A80D99">
        <w:rPr>
          <w:rFonts w:asciiTheme="majorHAnsi" w:hAnsiTheme="majorHAnsi" w:cstheme="majorHAnsi"/>
          <w:sz w:val="24"/>
          <w:szCs w:val="24"/>
        </w:rPr>
        <w:br/>
        <w:t>Brestovac nije u mogućnosti sama financirati, prijavit će se na natječaj za bespovratna</w:t>
      </w:r>
      <w:r w:rsidRPr="00A80D99">
        <w:rPr>
          <w:rFonts w:asciiTheme="majorHAnsi" w:hAnsiTheme="majorHAnsi" w:cstheme="majorHAnsi"/>
          <w:sz w:val="24"/>
          <w:szCs w:val="24"/>
        </w:rPr>
        <w:br/>
        <w:t>sredstva te početak izgradnje zavisi o zatvaranju financijske konstrukcije.</w:t>
      </w:r>
    </w:p>
    <w:p w14:paraId="25B50CC0" w14:textId="77777777" w:rsidR="00EB4CCE" w:rsidRPr="00A80D99" w:rsidRDefault="00EB4CCE" w:rsidP="00EB4CC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FA9D50A" w14:textId="1FF1DB23" w:rsidR="009735B7" w:rsidRPr="00A80D99" w:rsidRDefault="00F12B6A" w:rsidP="00EB4CCE">
      <w:pPr>
        <w:jc w:val="center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Nadam se da će 2025. godine naša općina biti mnogo ljepša nego danas, s daleko više zaposlenih i zadovoljnih ljudi te postati mjesto, odnosno općina iz koje se neće više odseljavati već će početi  se vraćati oni koji su otišli ali  i doseljavati novi ljudi.</w:t>
      </w:r>
    </w:p>
    <w:p w14:paraId="415EC749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ab/>
      </w:r>
    </w:p>
    <w:p w14:paraId="6C100F83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30062E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069FAA3" w14:textId="7AA2D073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EB4CCE" w:rsidRPr="00A80D99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Pr="00A80D99">
        <w:rPr>
          <w:rFonts w:asciiTheme="majorHAnsi" w:hAnsiTheme="majorHAnsi" w:cstheme="majorHAnsi"/>
          <w:sz w:val="24"/>
          <w:szCs w:val="24"/>
        </w:rPr>
        <w:tab/>
        <w:t>Općinski načelnik</w:t>
      </w:r>
    </w:p>
    <w:p w14:paraId="6CC11694" w14:textId="6EE97676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</w:r>
      <w:r w:rsidRPr="00A80D99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EB4CCE" w:rsidRPr="00A80D99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A80D99">
        <w:rPr>
          <w:rFonts w:asciiTheme="majorHAnsi" w:hAnsiTheme="majorHAnsi" w:cstheme="majorHAnsi"/>
          <w:sz w:val="24"/>
          <w:szCs w:val="24"/>
        </w:rPr>
        <w:t xml:space="preserve"> </w:t>
      </w:r>
      <w:r w:rsidR="0012714C">
        <w:rPr>
          <w:rFonts w:asciiTheme="majorHAnsi" w:hAnsiTheme="majorHAnsi" w:cstheme="majorHAnsi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Zdravko Mandić</w:t>
      </w:r>
    </w:p>
    <w:p w14:paraId="468C2407" w14:textId="77777777" w:rsidR="009735B7" w:rsidRDefault="009735B7" w:rsidP="009735B7">
      <w:r>
        <w:br w:type="page"/>
      </w:r>
    </w:p>
    <w:p w14:paraId="1851192A" w14:textId="77777777" w:rsidR="001E1080" w:rsidRDefault="001E1080" w:rsidP="00D8166D">
      <w:pPr>
        <w:pStyle w:val="Naslov1"/>
        <w:ind w:left="360"/>
        <w:rPr>
          <w:rFonts w:cstheme="majorHAnsi"/>
          <w:b/>
          <w:bCs/>
          <w:color w:val="7B7B7B" w:themeColor="accent3" w:themeShade="BF"/>
        </w:rPr>
        <w:sectPr w:rsidR="001E1080" w:rsidSect="00A80D99">
          <w:headerReference w:type="default" r:id="rId9"/>
          <w:footerReference w:type="default" r:id="rId10"/>
          <w:footerReference w:type="first" r:id="rId11"/>
          <w:pgSz w:w="11910" w:h="16840"/>
          <w:pgMar w:top="1417" w:right="1417" w:bottom="1417" w:left="1417" w:header="750" w:footer="1319" w:gutter="0"/>
          <w:pgNumType w:start="0"/>
          <w:cols w:space="720"/>
          <w:docGrid w:linePitch="299"/>
        </w:sectPr>
      </w:pPr>
      <w:bookmarkStart w:id="1" w:name="_Toc91580626"/>
    </w:p>
    <w:p w14:paraId="08B9C46D" w14:textId="77777777" w:rsidR="0018466E" w:rsidRDefault="0018466E" w:rsidP="00D8166D">
      <w:pPr>
        <w:pStyle w:val="Naslov1"/>
        <w:rPr>
          <w:rFonts w:cstheme="majorHAnsi"/>
          <w:b/>
          <w:bCs/>
          <w:color w:val="7B7B7B" w:themeColor="accent3" w:themeShade="BF"/>
        </w:rPr>
      </w:pPr>
    </w:p>
    <w:p w14:paraId="57F33C5D" w14:textId="0BC1111A" w:rsidR="00D8166D" w:rsidRPr="00D8166D" w:rsidRDefault="00D8166D" w:rsidP="00D8166D">
      <w:pPr>
        <w:sectPr w:rsidR="00D8166D" w:rsidRPr="00D8166D" w:rsidSect="001E1080">
          <w:headerReference w:type="default" r:id="rId12"/>
          <w:footerReference w:type="default" r:id="rId13"/>
          <w:type w:val="continuous"/>
          <w:pgSz w:w="11910" w:h="16840"/>
          <w:pgMar w:top="1417" w:right="1417" w:bottom="1417" w:left="1417" w:header="750" w:footer="1319" w:gutter="0"/>
          <w:pgNumType w:start="1"/>
          <w:cols w:space="720"/>
          <w:docGrid w:linePitch="299"/>
        </w:sectPr>
      </w:pPr>
    </w:p>
    <w:p w14:paraId="094EE88D" w14:textId="0C586D58" w:rsidR="009735B7" w:rsidRPr="00F62A16" w:rsidRDefault="009735B7" w:rsidP="00A80D99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</w:pPr>
      <w:r w:rsidRPr="00F62A16">
        <w:rPr>
          <w:rFonts w:cstheme="majorHAnsi"/>
          <w:b/>
          <w:bCs/>
          <w:color w:val="7B7B7B" w:themeColor="accent3" w:themeShade="BF"/>
        </w:rPr>
        <w:t>Uvod</w:t>
      </w:r>
      <w:r w:rsidR="00EB4CCE" w:rsidRPr="00F62A16">
        <w:rPr>
          <w:rFonts w:cstheme="majorHAnsi"/>
          <w:b/>
          <w:bCs/>
          <w:color w:val="7B7B7B" w:themeColor="accent3" w:themeShade="BF"/>
        </w:rPr>
        <w:t xml:space="preserve"> (djelokrug, vizija i misija)</w:t>
      </w:r>
      <w:bookmarkEnd w:id="1"/>
    </w:p>
    <w:p w14:paraId="11764C44" w14:textId="0ABEAD98" w:rsidR="00A90A65" w:rsidRPr="00A80D99" w:rsidRDefault="00213F52" w:rsidP="00EB4CCE">
      <w:pPr>
        <w:pStyle w:val="Naslov1"/>
        <w:tabs>
          <w:tab w:val="left" w:pos="1217"/>
        </w:tabs>
        <w:spacing w:before="93"/>
        <w:jc w:val="both"/>
        <w:rPr>
          <w:rFonts w:cstheme="majorHAnsi"/>
          <w:color w:val="000000" w:themeColor="text1"/>
          <w:sz w:val="24"/>
          <w:szCs w:val="24"/>
        </w:rPr>
      </w:pPr>
      <w:r w:rsidRPr="00A80D99">
        <w:rPr>
          <w:rFonts w:cstheme="majorHAnsi"/>
          <w:color w:val="000000" w:themeColor="text1"/>
          <w:sz w:val="24"/>
          <w:szCs w:val="24"/>
        </w:rPr>
        <w:br/>
      </w:r>
      <w:bookmarkStart w:id="2" w:name="_Toc91580627"/>
      <w:r w:rsidRPr="00A80D99">
        <w:rPr>
          <w:rFonts w:cstheme="majorHAnsi"/>
          <w:color w:val="000000" w:themeColor="text1"/>
          <w:sz w:val="24"/>
          <w:szCs w:val="24"/>
        </w:rPr>
        <w:t>Provedbeni program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 Općine Brestovac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 izrađuje se prema Uputama za izradu provedbenih programa</w:t>
      </w:r>
      <w:r w:rsidR="00A80D99">
        <w:rPr>
          <w:rFonts w:cstheme="majorHAnsi"/>
          <w:color w:val="000000" w:themeColor="text1"/>
          <w:sz w:val="24"/>
          <w:szCs w:val="24"/>
        </w:rPr>
        <w:t xml:space="preserve"> </w:t>
      </w:r>
      <w:r w:rsidRPr="00A80D99">
        <w:rPr>
          <w:rFonts w:cstheme="majorHAnsi"/>
          <w:color w:val="000000" w:themeColor="text1"/>
          <w:sz w:val="24"/>
          <w:szCs w:val="24"/>
        </w:rPr>
        <w:t>jedinica lokalne i područne (regionalne) samoupr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ave koje je izdalo Ministarstva </w:t>
      </w:r>
      <w:r w:rsidRPr="00A80D99">
        <w:rPr>
          <w:rFonts w:cstheme="majorHAnsi"/>
          <w:color w:val="000000" w:themeColor="text1"/>
          <w:sz w:val="24"/>
          <w:szCs w:val="24"/>
        </w:rPr>
        <w:t>regionalnog razvoja i fondova Europske unije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. Upute su pripremljene u svrhu </w:t>
      </w:r>
      <w:r w:rsidRPr="00A80D99">
        <w:rPr>
          <w:rFonts w:cstheme="majorHAnsi"/>
          <w:color w:val="000000" w:themeColor="text1"/>
          <w:sz w:val="24"/>
          <w:szCs w:val="24"/>
        </w:rPr>
        <w:t>osiguravanja ujednačenog pristupa izradi provedben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ih programa i pravilne primjene </w:t>
      </w:r>
      <w:r w:rsidRPr="00A80D99">
        <w:rPr>
          <w:rFonts w:cstheme="majorHAnsi"/>
          <w:color w:val="000000" w:themeColor="text1"/>
          <w:sz w:val="24"/>
          <w:szCs w:val="24"/>
        </w:rPr>
        <w:t>odredbi zakonodavnog okvira strateškog planiranja i upravljanja razvojem.</w:t>
      </w:r>
      <w:r w:rsidRPr="00A80D99">
        <w:rPr>
          <w:rFonts w:cstheme="majorHAnsi"/>
          <w:color w:val="000000" w:themeColor="text1"/>
          <w:sz w:val="24"/>
          <w:szCs w:val="24"/>
        </w:rPr>
        <w:br/>
        <w:t>Prema članku 22. Zakona o sustavu strateškog plani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ranja i upravljanja razvojem </w:t>
      </w:r>
      <w:r w:rsidRPr="00A80D99">
        <w:rPr>
          <w:rFonts w:cstheme="majorHAnsi"/>
          <w:color w:val="000000" w:themeColor="text1"/>
          <w:sz w:val="24"/>
          <w:szCs w:val="24"/>
        </w:rPr>
        <w:t>Republike Hrvatske („Narodne novine“, broj 1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23/17) jedan od obaveznih akata </w:t>
      </w:r>
      <w:r w:rsidRPr="00A80D99">
        <w:rPr>
          <w:rFonts w:cstheme="majorHAnsi"/>
          <w:color w:val="000000" w:themeColor="text1"/>
          <w:sz w:val="24"/>
          <w:szCs w:val="24"/>
        </w:rPr>
        <w:t>strateškog planiranja od značaja za jedinice lokalne s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amouprave je provedbeni program </w:t>
      </w:r>
      <w:r w:rsidRPr="00A80D99">
        <w:rPr>
          <w:rFonts w:cstheme="majorHAnsi"/>
          <w:color w:val="000000" w:themeColor="text1"/>
          <w:sz w:val="24"/>
          <w:szCs w:val="24"/>
        </w:rPr>
        <w:t>JLS.</w:t>
      </w:r>
      <w:r w:rsidRPr="00A80D99">
        <w:rPr>
          <w:rFonts w:cstheme="majorHAnsi"/>
          <w:color w:val="000000" w:themeColor="text1"/>
          <w:sz w:val="24"/>
          <w:szCs w:val="24"/>
        </w:rPr>
        <w:br/>
        <w:t>Prema kriteriju ročnosti provedbeni programi ubrajaju se u k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ategoriju </w:t>
      </w:r>
      <w:r w:rsidRPr="00A80D99">
        <w:rPr>
          <w:rFonts w:cstheme="majorHAnsi"/>
          <w:color w:val="000000" w:themeColor="text1"/>
          <w:sz w:val="24"/>
          <w:szCs w:val="24"/>
        </w:rPr>
        <w:t>kratkoročnih akata strateškog planiranja, koji se izrađuju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 i donose za razdoblje od 1 – 5 </w:t>
      </w:r>
      <w:r w:rsidRPr="00A80D99">
        <w:rPr>
          <w:rFonts w:cstheme="majorHAnsi"/>
          <w:color w:val="000000" w:themeColor="text1"/>
          <w:sz w:val="24"/>
          <w:szCs w:val="24"/>
        </w:rPr>
        <w:t>godina.</w:t>
      </w:r>
      <w:r w:rsidRPr="00A80D99">
        <w:rPr>
          <w:rFonts w:cstheme="majorHAnsi"/>
          <w:color w:val="000000" w:themeColor="text1"/>
          <w:sz w:val="24"/>
          <w:szCs w:val="24"/>
        </w:rPr>
        <w:br/>
        <w:t xml:space="preserve">Razvoj svake pojedine Jedinice lokalne samouprave 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(dalje u tekstu JLS) treba biti </w:t>
      </w:r>
      <w:r w:rsidRPr="00A80D99">
        <w:rPr>
          <w:rFonts w:cstheme="majorHAnsi"/>
          <w:color w:val="000000" w:themeColor="text1"/>
          <w:sz w:val="24"/>
          <w:szCs w:val="24"/>
        </w:rPr>
        <w:t>integriran u Plan razvoja na županijskoj razini, no kako bi integr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acija bila potpuna, JLS i </w:t>
      </w:r>
      <w:r w:rsidRPr="00A80D99">
        <w:rPr>
          <w:rFonts w:cstheme="majorHAnsi"/>
          <w:color w:val="000000" w:themeColor="text1"/>
          <w:sz w:val="24"/>
          <w:szCs w:val="24"/>
        </w:rPr>
        <w:t>njihovim povezanim subjektima preporuča se izr</w:t>
      </w:r>
      <w:r w:rsidR="00A90A65" w:rsidRPr="00A80D99">
        <w:rPr>
          <w:rFonts w:cstheme="majorHAnsi"/>
          <w:color w:val="000000" w:themeColor="text1"/>
          <w:sz w:val="24"/>
          <w:szCs w:val="24"/>
        </w:rPr>
        <w:t xml:space="preserve">ada vlastitih analiza, podloga, </w:t>
      </w:r>
      <w:r w:rsidRPr="00A80D99">
        <w:rPr>
          <w:rFonts w:cstheme="majorHAnsi"/>
          <w:color w:val="000000" w:themeColor="text1"/>
          <w:sz w:val="24"/>
          <w:szCs w:val="24"/>
        </w:rPr>
        <w:t>provedbenih programa i akcijskih planova.</w:t>
      </w:r>
      <w:bookmarkEnd w:id="2"/>
    </w:p>
    <w:p w14:paraId="333C320E" w14:textId="16D35953" w:rsidR="009735B7" w:rsidRPr="00A80D99" w:rsidRDefault="00A90A65" w:rsidP="00EB4CCE">
      <w:pPr>
        <w:pStyle w:val="Naslov1"/>
        <w:tabs>
          <w:tab w:val="left" w:pos="1217"/>
        </w:tabs>
        <w:spacing w:before="93"/>
        <w:jc w:val="both"/>
        <w:rPr>
          <w:rFonts w:cstheme="majorHAnsi"/>
          <w:color w:val="000000" w:themeColor="text1"/>
          <w:sz w:val="24"/>
          <w:szCs w:val="24"/>
        </w:rPr>
      </w:pPr>
      <w:bookmarkStart w:id="3" w:name="_Toc91580628"/>
      <w:r w:rsidRPr="00A80D99">
        <w:rPr>
          <w:rFonts w:cstheme="majorHAnsi"/>
          <w:color w:val="000000" w:themeColor="text1"/>
          <w:sz w:val="24"/>
          <w:szCs w:val="24"/>
        </w:rPr>
        <w:t xml:space="preserve">Izradom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 xml:space="preserve">Provedbenog programa Općine </w:t>
      </w:r>
      <w:r w:rsidRPr="00A80D99">
        <w:rPr>
          <w:rFonts w:cstheme="majorHAnsi"/>
          <w:color w:val="000000" w:themeColor="text1"/>
          <w:sz w:val="24"/>
          <w:szCs w:val="24"/>
        </w:rPr>
        <w:t>Brestovac</w:t>
      </w:r>
      <w:r w:rsidR="00213F52" w:rsidRPr="00A80D99">
        <w:rPr>
          <w:rFonts w:cstheme="majorHAnsi"/>
          <w:color w:val="000000" w:themeColor="text1"/>
          <w:sz w:val="24"/>
          <w:szCs w:val="24"/>
        </w:rPr>
        <w:t xml:space="preserve"> za razdoblje od 2021. – 2025. godine (dalje</w:t>
      </w:r>
      <w:r w:rsidR="00213F52" w:rsidRPr="00A80D99">
        <w:rPr>
          <w:rFonts w:cstheme="majorHAnsi"/>
          <w:color w:val="000000" w:themeColor="text1"/>
          <w:sz w:val="24"/>
          <w:szCs w:val="24"/>
        </w:rPr>
        <w:br/>
        <w:t xml:space="preserve">u tekstu Provedbeni program) 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jasno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se izražava p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olitika Općine u smjeru jačanja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gospodarskog razvoja kroz kreiranje specifičnih ciljeva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, prioriteta i mjera za naredno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mandatno razdoblje od četiri godine.</w:t>
      </w:r>
      <w:r w:rsidR="00213F52" w:rsidRPr="00A80D99">
        <w:rPr>
          <w:rFonts w:cstheme="majorHAnsi"/>
          <w:color w:val="000000" w:themeColor="text1"/>
          <w:sz w:val="24"/>
          <w:szCs w:val="24"/>
        </w:rPr>
        <w:br/>
        <w:t>Sukladno odredbama Zakona o sustavu stra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teškog planiranja i upravljanja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razvojem Republike Hrvatske („Narodne novine“, broj 1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23/17), Uredbi o smjernicama za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izradu akata strateškog planiranja od nacionalnog značaja i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 od značaja za jedinice lokalne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i područne (regionalne) samouprave te Pravilnika o r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okovima i postupcima praćenja i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izvještavanja o provedbi akata strateškog planiranja od nacionalnog značaja i značaja za</w:t>
      </w:r>
      <w:r w:rsidR="00213F52" w:rsidRPr="00A80D99">
        <w:rPr>
          <w:rFonts w:cstheme="majorHAnsi"/>
          <w:color w:val="000000" w:themeColor="text1"/>
          <w:sz w:val="24"/>
          <w:szCs w:val="24"/>
        </w:rPr>
        <w:br/>
        <w:t>jedinice lokalne i područne (regionalne) samouprave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 („Narodne novine“, broj 06/19)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provedbeni program jedinice lokalne samouprave d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efiniran je kao kratkoročni akt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strateškog planiranja povezan s višegodišnjim pror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ačunom kojeg općinski načelnik,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donosi u roku od 120 dana od dana stupanja na d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užnost, a odnosi se na mandatno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razdoblje te opisuje prioritetne mjere i aktivnosti za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 provedbu ciljeva iz povezanih,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hijerarhijski viših akata strateškog planiranja od naci</w:t>
      </w:r>
      <w:r w:rsidRPr="00A80D99">
        <w:rPr>
          <w:rFonts w:cstheme="majorHAnsi"/>
          <w:color w:val="000000" w:themeColor="text1"/>
          <w:sz w:val="24"/>
          <w:szCs w:val="24"/>
        </w:rPr>
        <w:t xml:space="preserve">onalnog značaja i od značaja za </w:t>
      </w:r>
      <w:r w:rsidR="00213F52" w:rsidRPr="00A80D99">
        <w:rPr>
          <w:rFonts w:cstheme="majorHAnsi"/>
          <w:color w:val="000000" w:themeColor="text1"/>
          <w:sz w:val="24"/>
          <w:szCs w:val="24"/>
        </w:rPr>
        <w:t>jedinice lokalne i područne (regionalne) samouprave.</w:t>
      </w:r>
      <w:bookmarkEnd w:id="3"/>
    </w:p>
    <w:p w14:paraId="0531D6A4" w14:textId="20EC8F90" w:rsidR="00213F52" w:rsidRDefault="00213F52" w:rsidP="00213F52"/>
    <w:p w14:paraId="2E4C577D" w14:textId="41C51786" w:rsidR="00A80D99" w:rsidRDefault="00A80D99" w:rsidP="00213F52"/>
    <w:p w14:paraId="4124439A" w14:textId="4564D32E" w:rsidR="00A80D99" w:rsidRDefault="00A80D99" w:rsidP="00213F52"/>
    <w:p w14:paraId="48066121" w14:textId="4A43E364" w:rsidR="00A80D99" w:rsidRDefault="00A80D99" w:rsidP="00213F52"/>
    <w:p w14:paraId="29774F0B" w14:textId="4AB02A82" w:rsidR="00A80D99" w:rsidRDefault="00A80D99" w:rsidP="00213F52"/>
    <w:p w14:paraId="635BA407" w14:textId="5E91AA02" w:rsidR="00A80D99" w:rsidRDefault="00A80D99" w:rsidP="00213F52"/>
    <w:p w14:paraId="27590BD8" w14:textId="3718CD41" w:rsidR="009735B7" w:rsidRPr="00F62A16" w:rsidRDefault="009735B7" w:rsidP="009735B7">
      <w:pPr>
        <w:pStyle w:val="Naslov1"/>
        <w:tabs>
          <w:tab w:val="left" w:pos="1217"/>
        </w:tabs>
        <w:spacing w:before="93"/>
        <w:rPr>
          <w:rFonts w:cstheme="majorHAnsi"/>
          <w:color w:val="7B7B7B" w:themeColor="accent3" w:themeShade="BF"/>
        </w:rPr>
      </w:pPr>
      <w:bookmarkStart w:id="4" w:name="_Toc91580629"/>
      <w:r w:rsidRPr="00F62A16">
        <w:rPr>
          <w:rFonts w:cstheme="majorHAnsi"/>
          <w:color w:val="7B7B7B" w:themeColor="accent3" w:themeShade="BF"/>
        </w:rPr>
        <w:lastRenderedPageBreak/>
        <w:t>DJELOKRUG RADA OPĆINE BRESTOVAC</w:t>
      </w:r>
      <w:bookmarkEnd w:id="4"/>
    </w:p>
    <w:p w14:paraId="1E281F42" w14:textId="77777777" w:rsidR="009735B7" w:rsidRPr="00A80D99" w:rsidRDefault="009735B7" w:rsidP="009735B7">
      <w:pPr>
        <w:pStyle w:val="Tijeloteksta"/>
        <w:rPr>
          <w:rFonts w:asciiTheme="majorHAnsi" w:hAnsiTheme="majorHAnsi" w:cstheme="majorHAnsi"/>
          <w:b/>
          <w:sz w:val="26"/>
        </w:rPr>
      </w:pPr>
    </w:p>
    <w:p w14:paraId="3CE38600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Općina Brestovac u samoupravnom djelokrugu obavlja poslove lokalnog značaja kojima se neposredno ostvaruju prava građana, a koji nisu Ustavom ili zakonom dodijeljeni državnim tijelima i to osobito poslove koji se odnose na:</w:t>
      </w:r>
    </w:p>
    <w:p w14:paraId="44F1D1E9" w14:textId="609BFF85" w:rsidR="00EB4CCE" w:rsidRDefault="00A80D99" w:rsidP="00A80D99">
      <w:pPr>
        <w:widowControl w:val="0"/>
        <w:tabs>
          <w:tab w:val="left" w:pos="2296"/>
          <w:tab w:val="left" w:pos="2297"/>
        </w:tabs>
        <w:autoSpaceDE w:val="0"/>
        <w:autoSpaceDN w:val="0"/>
        <w:spacing w:before="200"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66935" wp14:editId="1444D09A">
                <wp:simplePos x="0" y="0"/>
                <wp:positionH relativeFrom="column">
                  <wp:posOffset>-184178</wp:posOffset>
                </wp:positionH>
                <wp:positionV relativeFrom="paragraph">
                  <wp:posOffset>137823</wp:posOffset>
                </wp:positionV>
                <wp:extent cx="6384870" cy="2258170"/>
                <wp:effectExtent l="0" t="0" r="16510" b="2794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870" cy="225817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AFA67A" id="Pravokutnik: zaobljeni kutovi 1" o:spid="_x0000_s1026" style="position:absolute;margin-left:-14.5pt;margin-top:10.85pt;width:502.75pt;height:1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" filled="f" strokecolor="#7b7b7b [2406]"/>
            </w:pict>
          </mc:Fallback>
        </mc:AlternateContent>
      </w:r>
    </w:p>
    <w:p w14:paraId="27E19492" w14:textId="77777777" w:rsidR="00A80D99" w:rsidRDefault="00A80D99" w:rsidP="00A80D99">
      <w:pPr>
        <w:widowControl w:val="0"/>
        <w:tabs>
          <w:tab w:val="left" w:pos="2296"/>
          <w:tab w:val="left" w:pos="2297"/>
        </w:tabs>
        <w:autoSpaceDE w:val="0"/>
        <w:autoSpaceDN w:val="0"/>
        <w:spacing w:before="200" w:after="0" w:line="240" w:lineRule="auto"/>
        <w:rPr>
          <w:rFonts w:asciiTheme="majorHAnsi" w:hAnsiTheme="majorHAnsi" w:cstheme="majorHAnsi"/>
          <w:sz w:val="24"/>
        </w:rPr>
      </w:pPr>
    </w:p>
    <w:p w14:paraId="54E6DB03" w14:textId="0C0E9E75" w:rsidR="00A80D99" w:rsidRPr="00A80D99" w:rsidRDefault="00A80D99" w:rsidP="00A80D99">
      <w:pPr>
        <w:widowControl w:val="0"/>
        <w:tabs>
          <w:tab w:val="left" w:pos="2296"/>
          <w:tab w:val="left" w:pos="2297"/>
        </w:tabs>
        <w:autoSpaceDE w:val="0"/>
        <w:autoSpaceDN w:val="0"/>
        <w:spacing w:before="200" w:after="0" w:line="240" w:lineRule="auto"/>
        <w:rPr>
          <w:rFonts w:asciiTheme="majorHAnsi" w:hAnsiTheme="majorHAnsi" w:cstheme="majorHAnsi"/>
          <w:sz w:val="24"/>
        </w:rPr>
        <w:sectPr w:rsidR="00A80D99" w:rsidRPr="00A80D99" w:rsidSect="001E1080">
          <w:type w:val="continuous"/>
          <w:pgSz w:w="11910" w:h="16840"/>
          <w:pgMar w:top="1417" w:right="1417" w:bottom="1417" w:left="1417" w:header="750" w:footer="1319" w:gutter="0"/>
          <w:pgNumType w:start="1"/>
          <w:cols w:space="720"/>
          <w:docGrid w:linePitch="299"/>
        </w:sectPr>
      </w:pPr>
    </w:p>
    <w:p w14:paraId="7F98770D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200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uređenje naselja i</w:t>
      </w:r>
      <w:r w:rsidRPr="00A80D99">
        <w:rPr>
          <w:rFonts w:asciiTheme="majorHAnsi" w:hAnsiTheme="majorHAnsi" w:cstheme="majorHAnsi"/>
          <w:spacing w:val="-2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stanovanje,</w:t>
      </w:r>
    </w:p>
    <w:p w14:paraId="171C31C0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prostorno i urbanističko</w:t>
      </w:r>
      <w:r w:rsidRPr="00A80D99">
        <w:rPr>
          <w:rFonts w:asciiTheme="majorHAnsi" w:hAnsiTheme="majorHAnsi" w:cstheme="majorHAnsi"/>
          <w:spacing w:val="-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planiranje,</w:t>
      </w:r>
    </w:p>
    <w:p w14:paraId="2FAD4853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6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komunalno</w:t>
      </w:r>
      <w:r w:rsidRPr="00A80D99">
        <w:rPr>
          <w:rFonts w:asciiTheme="majorHAnsi" w:hAnsiTheme="majorHAnsi" w:cstheme="majorHAnsi"/>
          <w:spacing w:val="-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gospodarstvo,</w:t>
      </w:r>
    </w:p>
    <w:p w14:paraId="25BC6D1F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brigu o</w:t>
      </w:r>
      <w:r w:rsidRPr="00A80D99">
        <w:rPr>
          <w:rFonts w:asciiTheme="majorHAnsi" w:hAnsiTheme="majorHAnsi" w:cstheme="majorHAnsi"/>
          <w:spacing w:val="-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djeci,</w:t>
      </w:r>
    </w:p>
    <w:p w14:paraId="48B3175A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socijalnu</w:t>
      </w:r>
      <w:r w:rsidRPr="00A80D99">
        <w:rPr>
          <w:rFonts w:asciiTheme="majorHAnsi" w:hAnsiTheme="majorHAnsi" w:cstheme="majorHAnsi"/>
          <w:spacing w:val="-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skrb,</w:t>
      </w:r>
    </w:p>
    <w:p w14:paraId="1993B06A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6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primarnu zdravstvenu</w:t>
      </w:r>
      <w:r w:rsidRPr="00A80D99">
        <w:rPr>
          <w:rFonts w:asciiTheme="majorHAnsi" w:hAnsiTheme="majorHAnsi" w:cstheme="majorHAnsi"/>
          <w:spacing w:val="-4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zaštitu,</w:t>
      </w:r>
    </w:p>
    <w:p w14:paraId="51E38861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odgoj i osnovno</w:t>
      </w:r>
      <w:r w:rsidRPr="00A80D99">
        <w:rPr>
          <w:rFonts w:asciiTheme="majorHAnsi" w:hAnsiTheme="majorHAnsi" w:cstheme="majorHAnsi"/>
          <w:spacing w:val="-3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obrazovanje,</w:t>
      </w:r>
    </w:p>
    <w:p w14:paraId="20F3E215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kulturu, tjelesnu kulturu i</w:t>
      </w:r>
      <w:r w:rsidRPr="00A80D99">
        <w:rPr>
          <w:rFonts w:asciiTheme="majorHAnsi" w:hAnsiTheme="majorHAnsi" w:cstheme="majorHAnsi"/>
          <w:spacing w:val="-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sport,</w:t>
      </w:r>
    </w:p>
    <w:p w14:paraId="4735083C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5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zaštitu</w:t>
      </w:r>
      <w:r w:rsidRPr="00A80D99">
        <w:rPr>
          <w:rFonts w:asciiTheme="majorHAnsi" w:hAnsiTheme="majorHAnsi" w:cstheme="majorHAnsi"/>
          <w:spacing w:val="-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potrošača,</w:t>
      </w:r>
    </w:p>
    <w:p w14:paraId="5889C002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zaštitu i unapređenje prirodnog</w:t>
      </w:r>
      <w:r w:rsidRPr="00A80D99">
        <w:rPr>
          <w:rFonts w:asciiTheme="majorHAnsi" w:hAnsiTheme="majorHAnsi" w:cstheme="majorHAnsi"/>
          <w:spacing w:val="-4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okoliša,</w:t>
      </w:r>
    </w:p>
    <w:p w14:paraId="3798013E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protupožarnu zaštitu i civilnu</w:t>
      </w:r>
      <w:r w:rsidRPr="00A80D99">
        <w:rPr>
          <w:rFonts w:asciiTheme="majorHAnsi" w:hAnsiTheme="majorHAnsi" w:cstheme="majorHAnsi"/>
          <w:spacing w:val="1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zaštitu,</w:t>
      </w:r>
    </w:p>
    <w:p w14:paraId="5D746C4E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6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promet na svom području</w:t>
      </w:r>
      <w:r w:rsidRPr="00A80D99">
        <w:rPr>
          <w:rFonts w:asciiTheme="majorHAnsi" w:hAnsiTheme="majorHAnsi" w:cstheme="majorHAnsi"/>
          <w:spacing w:val="-2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te</w:t>
      </w:r>
    </w:p>
    <w:p w14:paraId="566BE2CC" w14:textId="77777777" w:rsidR="009735B7" w:rsidRPr="00A80D99" w:rsidRDefault="009735B7" w:rsidP="00EB4CCE">
      <w:pPr>
        <w:pStyle w:val="Odlomakpopisa"/>
        <w:widowControl w:val="0"/>
        <w:numPr>
          <w:ilvl w:val="0"/>
          <w:numId w:val="10"/>
        </w:numPr>
        <w:tabs>
          <w:tab w:val="left" w:pos="2296"/>
          <w:tab w:val="left" w:pos="2297"/>
        </w:tabs>
        <w:autoSpaceDE w:val="0"/>
        <w:autoSpaceDN w:val="0"/>
        <w:spacing w:before="138" w:after="0" w:line="240" w:lineRule="auto"/>
        <w:rPr>
          <w:rFonts w:asciiTheme="majorHAnsi" w:hAnsiTheme="majorHAnsi" w:cstheme="majorHAnsi"/>
          <w:sz w:val="24"/>
        </w:rPr>
      </w:pPr>
      <w:r w:rsidRPr="00A80D99">
        <w:rPr>
          <w:rFonts w:asciiTheme="majorHAnsi" w:hAnsiTheme="majorHAnsi" w:cstheme="majorHAnsi"/>
          <w:sz w:val="24"/>
        </w:rPr>
        <w:t>ostale poslove sukladno posebnim</w:t>
      </w:r>
      <w:r w:rsidRPr="00A80D99">
        <w:rPr>
          <w:rFonts w:asciiTheme="majorHAnsi" w:hAnsiTheme="majorHAnsi" w:cstheme="majorHAnsi"/>
          <w:spacing w:val="-3"/>
          <w:sz w:val="24"/>
        </w:rPr>
        <w:t xml:space="preserve"> </w:t>
      </w:r>
      <w:r w:rsidRPr="00A80D99">
        <w:rPr>
          <w:rFonts w:asciiTheme="majorHAnsi" w:hAnsiTheme="majorHAnsi" w:cstheme="majorHAnsi"/>
          <w:sz w:val="24"/>
        </w:rPr>
        <w:t>zakonima.</w:t>
      </w:r>
    </w:p>
    <w:p w14:paraId="376CD410" w14:textId="77777777" w:rsidR="00EB4CCE" w:rsidRPr="00A80D99" w:rsidRDefault="00EB4CCE" w:rsidP="009735B7">
      <w:pPr>
        <w:pStyle w:val="Tijeloteksta"/>
        <w:rPr>
          <w:rFonts w:asciiTheme="majorHAnsi" w:hAnsiTheme="majorHAnsi" w:cstheme="majorHAnsi"/>
          <w:sz w:val="30"/>
        </w:rPr>
        <w:sectPr w:rsidR="00EB4CCE" w:rsidRPr="00A80D99" w:rsidSect="00EB4CCE">
          <w:type w:val="continuous"/>
          <w:pgSz w:w="11910" w:h="16840"/>
          <w:pgMar w:top="1340" w:right="580" w:bottom="1500" w:left="560" w:header="750" w:footer="1319" w:gutter="0"/>
          <w:pgNumType w:start="0"/>
          <w:cols w:num="2" w:space="720"/>
        </w:sectPr>
      </w:pPr>
    </w:p>
    <w:p w14:paraId="03E88C9F" w14:textId="29AE6282" w:rsidR="009735B7" w:rsidRDefault="009735B7" w:rsidP="009735B7">
      <w:pPr>
        <w:pStyle w:val="Tijeloteksta"/>
        <w:rPr>
          <w:rFonts w:asciiTheme="majorHAnsi" w:hAnsiTheme="majorHAnsi" w:cstheme="majorHAnsi"/>
          <w:sz w:val="30"/>
        </w:rPr>
      </w:pPr>
    </w:p>
    <w:p w14:paraId="59A940E4" w14:textId="4D2B5EE4" w:rsidR="00A80D99" w:rsidRDefault="00A80D99" w:rsidP="009735B7">
      <w:pPr>
        <w:pStyle w:val="Tijeloteksta"/>
        <w:rPr>
          <w:rFonts w:asciiTheme="majorHAnsi" w:hAnsiTheme="majorHAnsi" w:cstheme="majorHAnsi"/>
          <w:sz w:val="30"/>
        </w:rPr>
      </w:pPr>
    </w:p>
    <w:p w14:paraId="13E43888" w14:textId="77777777" w:rsidR="00A80D99" w:rsidRPr="00A80D99" w:rsidRDefault="00A80D99" w:rsidP="009735B7">
      <w:pPr>
        <w:pStyle w:val="Tijeloteksta"/>
        <w:rPr>
          <w:rFonts w:asciiTheme="majorHAnsi" w:hAnsiTheme="majorHAnsi" w:cstheme="majorHAnsi"/>
          <w:sz w:val="30"/>
        </w:rPr>
      </w:pPr>
    </w:p>
    <w:p w14:paraId="0B676171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Općina može obavljanje pojedinih poslova organizirati zajednički s drugom jedinicom lokalne samouprave ili više jedinica lokalne samouprave, osnivanjem zajedničkog tijela, zajedničkog upravnog</w:t>
      </w:r>
      <w:r w:rsidRPr="00A80D99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odjela</w:t>
      </w:r>
      <w:r w:rsidRPr="00A80D99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ili</w:t>
      </w:r>
      <w:r w:rsidRPr="00A80D99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službe,</w:t>
      </w:r>
      <w:r w:rsidRPr="00A80D99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zajedničkog</w:t>
      </w:r>
      <w:r w:rsidRPr="00A80D99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trgovačkog</w:t>
      </w:r>
      <w:r w:rsidRPr="00A80D99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društva</w:t>
      </w:r>
      <w:r w:rsidRPr="00A80D99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ili</w:t>
      </w:r>
      <w:r w:rsidRPr="00A80D99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zajednički</w:t>
      </w:r>
      <w:r w:rsidRPr="00A80D99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organizirati</w:t>
      </w:r>
      <w:r w:rsidRPr="00A80D99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obavljanje pojedinih poslova u skladu s posebnim</w:t>
      </w:r>
      <w:r w:rsidRPr="00A80D9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zakonom.</w:t>
      </w:r>
    </w:p>
    <w:p w14:paraId="1811EFF0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Tijela Općine Brestovac su Općinsko vijeće i Općinski načelnik.</w:t>
      </w:r>
    </w:p>
    <w:p w14:paraId="2CD94EED" w14:textId="77777777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>Općinsko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vijeće</w:t>
      </w:r>
      <w:r w:rsidRPr="00A80D99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predstavničko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je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tijelo</w:t>
      </w:r>
      <w:r w:rsidRPr="00A80D99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građana</w:t>
      </w:r>
      <w:r w:rsidRPr="00A80D99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i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tijelo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lokalne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samouprave,</w:t>
      </w:r>
      <w:r w:rsidRPr="00A80D99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koje</w:t>
      </w:r>
      <w:r w:rsidRPr="00A80D99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donosi</w:t>
      </w:r>
      <w:r w:rsidRPr="00A80D99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odluke i akte u okviru prava i dužnosti Općine, te obavlja i druge poslove u skladu sa Ustavom, zakonom i ovim Statutom. Ako zakonom ili drugim propisom nije utvrđeno tijelo nadležno za obavljanje poslova iz samoupravnog djelokruga, poslovi i zadaće koje se odnose na</w:t>
      </w:r>
      <w:r w:rsidRPr="00A80D99">
        <w:rPr>
          <w:rFonts w:asciiTheme="majorHAnsi" w:hAnsiTheme="majorHAnsi" w:cstheme="majorHAnsi"/>
          <w:spacing w:val="-42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uređivanje odnosa iz samoupravnog djelokruga u nadležnosti su Općinskog vijeća, a izvršni poslovi i zadaće u nadležnosti su općinskog</w:t>
      </w:r>
      <w:r w:rsidRPr="00A80D99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A80D99">
        <w:rPr>
          <w:rFonts w:asciiTheme="majorHAnsi" w:hAnsiTheme="majorHAnsi" w:cstheme="majorHAnsi"/>
          <w:sz w:val="24"/>
          <w:szCs w:val="24"/>
        </w:rPr>
        <w:t>načelnika.</w:t>
      </w:r>
    </w:p>
    <w:p w14:paraId="27B5ADA6" w14:textId="03A460CE" w:rsidR="009735B7" w:rsidRPr="00A80D99" w:rsidRDefault="00A90A65" w:rsidP="00A90A65">
      <w:pPr>
        <w:pStyle w:val="Tijeloteksta"/>
        <w:spacing w:before="90"/>
        <w:rPr>
          <w:rFonts w:asciiTheme="majorHAnsi" w:hAnsiTheme="majorHAnsi" w:cstheme="majorHAnsi"/>
        </w:rPr>
      </w:pPr>
      <w:r w:rsidRPr="00A80D99">
        <w:rPr>
          <w:rFonts w:asciiTheme="majorHAnsi" w:hAnsiTheme="majorHAnsi" w:cstheme="majorHAnsi"/>
        </w:rPr>
        <w:t>Poslovi iz samoupravnog djelokruga detaljnije se utvrđuju odlukama Općinskog vijeća i Općinskog načelnika u skladu sa zakonom i Statutom Općine Brestovac.</w:t>
      </w:r>
    </w:p>
    <w:p w14:paraId="7FD371B9" w14:textId="77777777" w:rsidR="009735B7" w:rsidRPr="00A80D99" w:rsidRDefault="009735B7" w:rsidP="009735B7">
      <w:pPr>
        <w:pStyle w:val="Tijeloteksta"/>
        <w:spacing w:before="90"/>
        <w:ind w:left="856"/>
        <w:jc w:val="both"/>
        <w:rPr>
          <w:rFonts w:asciiTheme="majorHAnsi" w:hAnsiTheme="majorHAnsi" w:cstheme="majorHAnsi"/>
        </w:rPr>
      </w:pPr>
    </w:p>
    <w:p w14:paraId="61881DFA" w14:textId="04ABD6A1" w:rsidR="009735B7" w:rsidRPr="00A80D99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80D99">
        <w:rPr>
          <w:rFonts w:asciiTheme="majorHAnsi" w:hAnsiTheme="majorHAnsi" w:cstheme="majorHAnsi"/>
          <w:sz w:val="24"/>
          <w:szCs w:val="24"/>
        </w:rPr>
        <w:t xml:space="preserve">Na području Općine </w:t>
      </w:r>
      <w:r w:rsidR="00A90A65" w:rsidRPr="00A80D99">
        <w:rPr>
          <w:rFonts w:asciiTheme="majorHAnsi" w:hAnsiTheme="majorHAnsi" w:cstheme="majorHAnsi"/>
          <w:sz w:val="24"/>
          <w:szCs w:val="24"/>
        </w:rPr>
        <w:t xml:space="preserve">mogu se </w:t>
      </w:r>
      <w:r w:rsidRPr="00A80D99">
        <w:rPr>
          <w:rFonts w:asciiTheme="majorHAnsi" w:hAnsiTheme="majorHAnsi" w:cstheme="majorHAnsi"/>
          <w:sz w:val="24"/>
          <w:szCs w:val="24"/>
        </w:rPr>
        <w:t>osn</w:t>
      </w:r>
      <w:r w:rsidR="00A90A65" w:rsidRPr="00A80D99">
        <w:rPr>
          <w:rFonts w:asciiTheme="majorHAnsi" w:hAnsiTheme="majorHAnsi" w:cstheme="majorHAnsi"/>
          <w:sz w:val="24"/>
          <w:szCs w:val="24"/>
        </w:rPr>
        <w:t>ovati</w:t>
      </w:r>
      <w:r w:rsidRPr="00A80D99">
        <w:rPr>
          <w:rFonts w:asciiTheme="majorHAnsi" w:hAnsiTheme="majorHAnsi" w:cstheme="majorHAnsi"/>
          <w:sz w:val="24"/>
          <w:szCs w:val="24"/>
        </w:rPr>
        <w:t xml:space="preserve"> mjesni odbori, kao oblici mjesne samouprave, a radi ostvarivanja neposrednog sudjelovanja građana u odlučivanju o lokalnim poslovima. Mjesni odbori se osnivaju za pojedina naselja ili više međusobno povezanih manjih naselja ili za dijelove naselja koji čine zasebnu razgraničenu cjelinu, na način i po postupku propisanom zakonom, Statutom i posebn</w:t>
      </w:r>
      <w:r w:rsidR="00272D91" w:rsidRPr="00A80D99">
        <w:rPr>
          <w:rFonts w:asciiTheme="majorHAnsi" w:hAnsiTheme="majorHAnsi" w:cstheme="majorHAnsi"/>
          <w:sz w:val="24"/>
          <w:szCs w:val="24"/>
        </w:rPr>
        <w:t>i</w:t>
      </w:r>
      <w:r w:rsidRPr="00A80D99">
        <w:rPr>
          <w:rFonts w:asciiTheme="majorHAnsi" w:hAnsiTheme="majorHAnsi" w:cstheme="majorHAnsi"/>
          <w:sz w:val="24"/>
          <w:szCs w:val="24"/>
        </w:rPr>
        <w:t>m odluk</w:t>
      </w:r>
      <w:r w:rsidR="00272D91" w:rsidRPr="00A80D99">
        <w:rPr>
          <w:rFonts w:asciiTheme="majorHAnsi" w:hAnsiTheme="majorHAnsi" w:cstheme="majorHAnsi"/>
          <w:sz w:val="24"/>
          <w:szCs w:val="24"/>
        </w:rPr>
        <w:t>ama</w:t>
      </w:r>
      <w:r w:rsidRPr="00A80D99">
        <w:rPr>
          <w:rFonts w:asciiTheme="majorHAnsi" w:hAnsiTheme="majorHAnsi" w:cstheme="majorHAnsi"/>
          <w:sz w:val="24"/>
          <w:szCs w:val="24"/>
        </w:rPr>
        <w:t xml:space="preserve"> Općinskog vijeća.</w:t>
      </w:r>
    </w:p>
    <w:p w14:paraId="5893C778" w14:textId="77777777" w:rsidR="009735B7" w:rsidRPr="00A80D99" w:rsidRDefault="009735B7" w:rsidP="009735B7">
      <w:pPr>
        <w:pStyle w:val="Tijeloteksta"/>
        <w:spacing w:line="360" w:lineRule="auto"/>
        <w:ind w:left="856" w:right="834"/>
        <w:jc w:val="both"/>
        <w:rPr>
          <w:rFonts w:asciiTheme="majorHAnsi" w:hAnsiTheme="majorHAnsi" w:cstheme="majorHAnsi"/>
        </w:rPr>
      </w:pPr>
    </w:p>
    <w:p w14:paraId="38583BC8" w14:textId="77777777" w:rsidR="009735B7" w:rsidRPr="00A80D99" w:rsidRDefault="009735B7" w:rsidP="009735B7">
      <w:pPr>
        <w:pStyle w:val="Naslov2"/>
        <w:rPr>
          <w:rFonts w:cstheme="majorHAnsi"/>
        </w:rPr>
      </w:pPr>
      <w:r w:rsidRPr="00A80D99">
        <w:rPr>
          <w:rFonts w:cstheme="majorHAnsi"/>
        </w:rPr>
        <w:br w:type="page"/>
      </w:r>
    </w:p>
    <w:p w14:paraId="52478D48" w14:textId="77777777" w:rsidR="001E1080" w:rsidRDefault="001E1080" w:rsidP="009735B7">
      <w:pPr>
        <w:pStyle w:val="Naslov1"/>
        <w:tabs>
          <w:tab w:val="left" w:pos="1217"/>
        </w:tabs>
        <w:spacing w:before="93"/>
        <w:rPr>
          <w:rFonts w:asciiTheme="minorHAnsi" w:hAnsiTheme="minorHAnsi" w:cstheme="minorHAnsi"/>
          <w:color w:val="7B7B7B" w:themeColor="accent3" w:themeShade="BF"/>
        </w:rPr>
        <w:sectPr w:rsidR="001E1080" w:rsidSect="001E1080">
          <w:type w:val="continuous"/>
          <w:pgSz w:w="11910" w:h="16840"/>
          <w:pgMar w:top="1417" w:right="1417" w:bottom="1417" w:left="1417" w:header="750" w:footer="1319" w:gutter="0"/>
          <w:pgNumType w:start="3" w:chapStyle="1"/>
          <w:cols w:space="720"/>
          <w:docGrid w:linePitch="299"/>
        </w:sectPr>
      </w:pPr>
      <w:bookmarkStart w:id="5" w:name="_Toc91580630"/>
    </w:p>
    <w:p w14:paraId="2BFA44CB" w14:textId="406C3BD3" w:rsidR="009735B7" w:rsidRPr="00F62A16" w:rsidRDefault="009735B7" w:rsidP="00D8166D">
      <w:pPr>
        <w:pStyle w:val="Naslov1"/>
        <w:tabs>
          <w:tab w:val="left" w:pos="1217"/>
        </w:tabs>
        <w:spacing w:before="93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F62A16">
        <w:rPr>
          <w:rFonts w:asciiTheme="minorHAnsi" w:hAnsiTheme="minorHAnsi" w:cstheme="minorHAnsi"/>
          <w:color w:val="7B7B7B" w:themeColor="accent3" w:themeShade="BF"/>
        </w:rPr>
        <w:lastRenderedPageBreak/>
        <w:t>VIZIJA I MISIJA RAZVOJA OPĆINE</w:t>
      </w:r>
      <w:r w:rsidRPr="00F62A16">
        <w:rPr>
          <w:rFonts w:asciiTheme="minorHAnsi" w:hAnsiTheme="minorHAnsi" w:cstheme="minorHAnsi"/>
          <w:color w:val="7B7B7B" w:themeColor="accent3" w:themeShade="BF"/>
          <w:spacing w:val="-3"/>
        </w:rPr>
        <w:t xml:space="preserve"> </w:t>
      </w:r>
      <w:r w:rsidRPr="00F62A16">
        <w:rPr>
          <w:rFonts w:asciiTheme="minorHAnsi" w:hAnsiTheme="minorHAnsi" w:cstheme="minorHAnsi"/>
          <w:color w:val="7B7B7B" w:themeColor="accent3" w:themeShade="BF"/>
        </w:rPr>
        <w:t>BRESTOVAC</w:t>
      </w:r>
      <w:bookmarkEnd w:id="5"/>
    </w:p>
    <w:p w14:paraId="6C87EFC7" w14:textId="77777777" w:rsidR="009735B7" w:rsidRPr="00F62A16" w:rsidRDefault="009735B7" w:rsidP="009735B7">
      <w:pPr>
        <w:pStyle w:val="Naslov1"/>
        <w:rPr>
          <w:color w:val="7B7B7B" w:themeColor="accent3" w:themeShade="BF"/>
        </w:rPr>
      </w:pPr>
      <w:bookmarkStart w:id="6" w:name="_Toc91580631"/>
      <w:r w:rsidRPr="00F62A16">
        <w:rPr>
          <w:color w:val="7B7B7B" w:themeColor="accent3" w:themeShade="BF"/>
        </w:rPr>
        <w:t>Vizija</w:t>
      </w:r>
      <w:bookmarkEnd w:id="6"/>
    </w:p>
    <w:p w14:paraId="36068401" w14:textId="77777777" w:rsidR="009735B7" w:rsidRDefault="009735B7" w:rsidP="009735B7">
      <w:pPr>
        <w:pStyle w:val="Tijeloteksta"/>
        <w:rPr>
          <w:b/>
          <w:sz w:val="29"/>
        </w:rPr>
      </w:pPr>
    </w:p>
    <w:p w14:paraId="3302E49E" w14:textId="77777777" w:rsidR="009735B7" w:rsidRDefault="009735B7" w:rsidP="009735B7">
      <w:pPr>
        <w:jc w:val="both"/>
      </w:pPr>
      <w:r>
        <w:t>Vizija predstavlja željeno stanje u kojem se Općina Brestovac vidi u 2025. godini, a koje će proisteći kroz zadovoljavanje zacrtanih ciljeva i prioriteta, a kroz primjenu predviđenih mjera. Razvojni ciljevi, prioriteti i mjere proistekli su iz analize stanja te SWOT analize koja je raspravljena kroz koordinacijske sastanke sa radnim skupinama te analizu mišljenja dionika:</w:t>
      </w:r>
    </w:p>
    <w:p w14:paraId="11095B77" w14:textId="77777777" w:rsidR="009735B7" w:rsidRDefault="009735B7" w:rsidP="009735B7">
      <w:pPr>
        <w:jc w:val="both"/>
      </w:pPr>
      <w:r>
        <w:t>Navedeni kontakti stvorili su sljedeće prijedloge vezane uz viziju razvoja općine Brestovac:</w:t>
      </w:r>
    </w:p>
    <w:p w14:paraId="2F06A472" w14:textId="66FD4C48" w:rsidR="009735B7" w:rsidRDefault="00A80D99" w:rsidP="009735B7">
      <w:pPr>
        <w:pStyle w:val="Tijeloteksta"/>
        <w:spacing w:before="5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45C9F" wp14:editId="072200EB">
                <wp:simplePos x="0" y="0"/>
                <wp:positionH relativeFrom="column">
                  <wp:posOffset>324568</wp:posOffset>
                </wp:positionH>
                <wp:positionV relativeFrom="paragraph">
                  <wp:posOffset>42545</wp:posOffset>
                </wp:positionV>
                <wp:extent cx="5303520" cy="4540194"/>
                <wp:effectExtent l="0" t="0" r="11430" b="13335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4019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670766" id="Pravokutnik: zaobljeni kutovi 2" o:spid="_x0000_s1026" style="position:absolute;margin-left:25.55pt;margin-top:3.35pt;width:417.6pt;height:35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" filled="f" strokecolor="#7b7b7b [2406]"/>
            </w:pict>
          </mc:Fallback>
        </mc:AlternateContent>
      </w:r>
    </w:p>
    <w:p w14:paraId="2CDF7671" w14:textId="77777777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after="0" w:line="350" w:lineRule="auto"/>
        <w:ind w:left="1576" w:right="1257"/>
        <w:contextualSpacing w:val="0"/>
        <w:rPr>
          <w:sz w:val="24"/>
        </w:rPr>
      </w:pPr>
      <w:r>
        <w:rPr>
          <w:sz w:val="24"/>
        </w:rPr>
        <w:t>Općina, zajednica stabilnog gospodarstva, razvijene infrastrukture, socijalne osjetljivosti i prepoznatljive slavonske</w:t>
      </w:r>
      <w:r>
        <w:rPr>
          <w:spacing w:val="-2"/>
          <w:sz w:val="24"/>
        </w:rPr>
        <w:t xml:space="preserve"> </w:t>
      </w:r>
      <w:r>
        <w:rPr>
          <w:sz w:val="24"/>
        </w:rPr>
        <w:t>tradicije;</w:t>
      </w:r>
    </w:p>
    <w:p w14:paraId="13CF9C67" w14:textId="77777777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before="13" w:after="0" w:line="240" w:lineRule="auto"/>
        <w:ind w:left="1576" w:hanging="361"/>
        <w:contextualSpacing w:val="0"/>
        <w:rPr>
          <w:sz w:val="24"/>
        </w:rPr>
      </w:pPr>
      <w:r>
        <w:rPr>
          <w:sz w:val="24"/>
        </w:rPr>
        <w:t>Općina s inovativnim gospodarstvom koje osigurava zapošljavanje</w:t>
      </w:r>
      <w:r>
        <w:rPr>
          <w:spacing w:val="-7"/>
          <w:sz w:val="24"/>
        </w:rPr>
        <w:t xml:space="preserve"> </w:t>
      </w:r>
      <w:r>
        <w:rPr>
          <w:sz w:val="24"/>
        </w:rPr>
        <w:t>mladih;</w:t>
      </w:r>
    </w:p>
    <w:p w14:paraId="1EAFDC9C" w14:textId="77777777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before="135" w:after="0" w:line="240" w:lineRule="auto"/>
        <w:ind w:left="1576" w:hanging="361"/>
        <w:contextualSpacing w:val="0"/>
        <w:rPr>
          <w:sz w:val="24"/>
        </w:rPr>
      </w:pPr>
      <w:r>
        <w:rPr>
          <w:sz w:val="24"/>
        </w:rPr>
        <w:t>Općina</w:t>
      </w:r>
      <w:r>
        <w:rPr>
          <w:spacing w:val="-16"/>
          <w:sz w:val="24"/>
        </w:rPr>
        <w:t xml:space="preserve"> </w:t>
      </w:r>
      <w:r>
        <w:rPr>
          <w:sz w:val="24"/>
        </w:rPr>
        <w:t>kao</w:t>
      </w:r>
      <w:r>
        <w:rPr>
          <w:spacing w:val="-13"/>
          <w:sz w:val="24"/>
        </w:rPr>
        <w:t xml:space="preserve"> </w:t>
      </w:r>
      <w:r>
        <w:rPr>
          <w:sz w:val="24"/>
        </w:rPr>
        <w:t>agroturistička</w:t>
      </w:r>
      <w:r>
        <w:rPr>
          <w:spacing w:val="-14"/>
          <w:sz w:val="24"/>
        </w:rPr>
        <w:t xml:space="preserve"> </w:t>
      </w:r>
      <w:r>
        <w:rPr>
          <w:sz w:val="24"/>
        </w:rPr>
        <w:t>destinacija,</w:t>
      </w:r>
      <w:r>
        <w:rPr>
          <w:spacing w:val="-16"/>
          <w:sz w:val="24"/>
        </w:rPr>
        <w:t xml:space="preserve"> </w:t>
      </w:r>
      <w:r>
        <w:rPr>
          <w:sz w:val="24"/>
        </w:rPr>
        <w:t>dobro</w:t>
      </w:r>
      <w:r>
        <w:rPr>
          <w:spacing w:val="-16"/>
          <w:sz w:val="24"/>
        </w:rPr>
        <w:t xml:space="preserve"> </w:t>
      </w:r>
      <w:r>
        <w:rPr>
          <w:sz w:val="24"/>
        </w:rPr>
        <w:t>prometno</w:t>
      </w:r>
      <w:r>
        <w:rPr>
          <w:spacing w:val="-14"/>
          <w:sz w:val="24"/>
        </w:rPr>
        <w:t xml:space="preserve"> </w:t>
      </w:r>
      <w:r>
        <w:rPr>
          <w:sz w:val="24"/>
        </w:rPr>
        <w:t>povezana,</w:t>
      </w:r>
      <w:r>
        <w:rPr>
          <w:spacing w:val="-16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čistom</w:t>
      </w:r>
      <w:r>
        <w:rPr>
          <w:spacing w:val="-14"/>
          <w:sz w:val="24"/>
        </w:rPr>
        <w:t xml:space="preserve"> </w:t>
      </w:r>
      <w:r>
        <w:rPr>
          <w:sz w:val="24"/>
        </w:rPr>
        <w:t>prirodom</w:t>
      </w:r>
    </w:p>
    <w:p w14:paraId="5BAF0132" w14:textId="77777777" w:rsidR="009735B7" w:rsidRDefault="009735B7" w:rsidP="009735B7">
      <w:pPr>
        <w:pStyle w:val="Tijeloteksta"/>
        <w:spacing w:before="139"/>
        <w:ind w:left="1576"/>
      </w:pPr>
      <w:r>
        <w:t>kao oaza mira i opuštenog života;</w:t>
      </w:r>
    </w:p>
    <w:p w14:paraId="63CDC1AA" w14:textId="77777777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before="136" w:after="0" w:line="240" w:lineRule="auto"/>
        <w:ind w:left="1576" w:hanging="361"/>
        <w:contextualSpacing w:val="0"/>
        <w:rPr>
          <w:sz w:val="24"/>
        </w:rPr>
      </w:pPr>
      <w:r>
        <w:rPr>
          <w:sz w:val="24"/>
        </w:rPr>
        <w:t>Općina s razvijenom poljoprivredom i proizvodnjom domaće i ekološke</w:t>
      </w:r>
      <w:r>
        <w:rPr>
          <w:spacing w:val="-3"/>
          <w:sz w:val="24"/>
        </w:rPr>
        <w:t xml:space="preserve"> </w:t>
      </w:r>
      <w:r>
        <w:rPr>
          <w:sz w:val="24"/>
        </w:rPr>
        <w:t>hrane,</w:t>
      </w:r>
    </w:p>
    <w:p w14:paraId="678B832D" w14:textId="77777777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before="138" w:after="0" w:line="352" w:lineRule="auto"/>
        <w:ind w:left="1576" w:right="1298"/>
        <w:contextualSpacing w:val="0"/>
        <w:rPr>
          <w:sz w:val="24"/>
        </w:rPr>
      </w:pPr>
      <w:r>
        <w:rPr>
          <w:sz w:val="24"/>
        </w:rPr>
        <w:t>Općina s razvijenom turizmom i poljoprivredom u kojoj će poljoprivrednici plasirati svoje proizvode kroz turističke</w:t>
      </w:r>
      <w:r>
        <w:rPr>
          <w:spacing w:val="-5"/>
          <w:sz w:val="24"/>
        </w:rPr>
        <w:t xml:space="preserve"> </w:t>
      </w:r>
      <w:r>
        <w:rPr>
          <w:sz w:val="24"/>
        </w:rPr>
        <w:t>objekte;</w:t>
      </w:r>
    </w:p>
    <w:p w14:paraId="6E344F2E" w14:textId="77777777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before="7" w:after="0" w:line="352" w:lineRule="auto"/>
        <w:ind w:left="1576" w:right="1074"/>
        <w:contextualSpacing w:val="0"/>
        <w:rPr>
          <w:sz w:val="24"/>
        </w:rPr>
      </w:pPr>
      <w:r>
        <w:rPr>
          <w:sz w:val="24"/>
        </w:rPr>
        <w:t>Općina koja dobro koristi obnovljive izvore energije na dobrobit stanovnika i gospodarskih subjekata koja stvara okvir za razvoj</w:t>
      </w:r>
      <w:r>
        <w:rPr>
          <w:spacing w:val="-4"/>
          <w:sz w:val="24"/>
        </w:rPr>
        <w:t xml:space="preserve"> </w:t>
      </w:r>
      <w:r>
        <w:rPr>
          <w:sz w:val="24"/>
        </w:rPr>
        <w:t>poduzetništva.</w:t>
      </w:r>
    </w:p>
    <w:p w14:paraId="67CE7EE3" w14:textId="6BC5CB6D" w:rsidR="009735B7" w:rsidRDefault="009735B7" w:rsidP="009735B7">
      <w:pPr>
        <w:pStyle w:val="Odlomakpopisa"/>
        <w:widowControl w:val="0"/>
        <w:numPr>
          <w:ilvl w:val="1"/>
          <w:numId w:val="4"/>
        </w:numPr>
        <w:tabs>
          <w:tab w:val="left" w:pos="1576"/>
          <w:tab w:val="left" w:pos="1577"/>
        </w:tabs>
        <w:autoSpaceDE w:val="0"/>
        <w:autoSpaceDN w:val="0"/>
        <w:spacing w:before="7" w:after="0" w:line="240" w:lineRule="auto"/>
        <w:ind w:left="1576" w:hanging="361"/>
        <w:contextualSpacing w:val="0"/>
        <w:rPr>
          <w:sz w:val="24"/>
        </w:rPr>
      </w:pPr>
      <w:r>
        <w:rPr>
          <w:sz w:val="24"/>
        </w:rPr>
        <w:t>Općina kao područje čiste prirode i multietnička</w:t>
      </w:r>
      <w:r>
        <w:rPr>
          <w:spacing w:val="-5"/>
          <w:sz w:val="24"/>
        </w:rPr>
        <w:t xml:space="preserve"> </w:t>
      </w:r>
      <w:r>
        <w:rPr>
          <w:sz w:val="24"/>
        </w:rPr>
        <w:t>sredina</w:t>
      </w:r>
    </w:p>
    <w:p w14:paraId="1E1A152D" w14:textId="77777777" w:rsidR="00A80D99" w:rsidRDefault="00A80D99" w:rsidP="00A80D99">
      <w:pPr>
        <w:pStyle w:val="Odlomakpopisa"/>
        <w:widowControl w:val="0"/>
        <w:tabs>
          <w:tab w:val="left" w:pos="1576"/>
          <w:tab w:val="left" w:pos="1577"/>
        </w:tabs>
        <w:autoSpaceDE w:val="0"/>
        <w:autoSpaceDN w:val="0"/>
        <w:spacing w:before="7" w:after="0" w:line="240" w:lineRule="auto"/>
        <w:ind w:left="1576"/>
        <w:contextualSpacing w:val="0"/>
        <w:rPr>
          <w:sz w:val="24"/>
        </w:rPr>
      </w:pPr>
    </w:p>
    <w:p w14:paraId="77E6A8F2" w14:textId="77777777" w:rsidR="009735B7" w:rsidRDefault="009735B7" w:rsidP="00EB4CCE">
      <w:pPr>
        <w:pStyle w:val="Tijeloteksta"/>
        <w:jc w:val="center"/>
        <w:rPr>
          <w:sz w:val="28"/>
        </w:rPr>
      </w:pPr>
    </w:p>
    <w:p w14:paraId="66EC4DFD" w14:textId="77777777" w:rsidR="009735B7" w:rsidRPr="00CE4BA5" w:rsidRDefault="009735B7" w:rsidP="00EB4CCE">
      <w:pPr>
        <w:jc w:val="center"/>
        <w:rPr>
          <w:sz w:val="24"/>
          <w:szCs w:val="24"/>
        </w:rPr>
      </w:pPr>
      <w:r w:rsidRPr="00CE4BA5">
        <w:rPr>
          <w:sz w:val="24"/>
          <w:szCs w:val="24"/>
        </w:rPr>
        <w:t>Navedeni prijedlozi vizije objedinjeni su u jedinstveni prijedlog:</w:t>
      </w:r>
    </w:p>
    <w:p w14:paraId="1278C957" w14:textId="77777777" w:rsidR="009735B7" w:rsidRPr="00CE4BA5" w:rsidRDefault="009735B7" w:rsidP="00EB4CCE">
      <w:pPr>
        <w:pStyle w:val="Tijeloteksta"/>
        <w:jc w:val="center"/>
        <w:rPr>
          <w:rFonts w:asciiTheme="minorHAnsi" w:hAnsiTheme="minorHAnsi" w:cstheme="minorHAnsi"/>
        </w:rPr>
      </w:pPr>
    </w:p>
    <w:p w14:paraId="3ED0CDB2" w14:textId="77777777" w:rsidR="009735B7" w:rsidRPr="00CE4BA5" w:rsidRDefault="009735B7" w:rsidP="00EB4CCE">
      <w:pPr>
        <w:pStyle w:val="Tijeloteksta"/>
        <w:spacing w:before="5"/>
        <w:jc w:val="center"/>
        <w:rPr>
          <w:rFonts w:asciiTheme="minorHAnsi" w:hAnsiTheme="minorHAnsi" w:cstheme="minorHAnsi"/>
        </w:rPr>
      </w:pPr>
    </w:p>
    <w:p w14:paraId="6B6FFD41" w14:textId="77777777" w:rsidR="009735B7" w:rsidRPr="00CE4BA5" w:rsidRDefault="009735B7" w:rsidP="00EB4CCE">
      <w:pPr>
        <w:spacing w:line="360" w:lineRule="auto"/>
        <w:ind w:left="856" w:right="853"/>
        <w:jc w:val="center"/>
        <w:rPr>
          <w:rFonts w:cstheme="minorHAnsi"/>
          <w:b/>
          <w:i/>
          <w:sz w:val="24"/>
        </w:rPr>
      </w:pPr>
      <w:r w:rsidRPr="00CE4BA5">
        <w:rPr>
          <w:rFonts w:cstheme="minorHAnsi"/>
          <w:b/>
          <w:i/>
          <w:sz w:val="24"/>
        </w:rPr>
        <w:t>„Općina Brestovac, područje čiste prirode, konkurentnog i inovativnog gospodarstva koje osigurava zapošljavanje mladih, razvijene infrastrukture i kapitalnih investicija, socijalne osjetljivosti i prepoznatljive kulturne tradicije“</w:t>
      </w:r>
    </w:p>
    <w:p w14:paraId="42538D6A" w14:textId="4E1DFAF7" w:rsidR="009735B7" w:rsidRPr="00F62A16" w:rsidRDefault="009735B7" w:rsidP="009735B7">
      <w:pPr>
        <w:pStyle w:val="Naslov1"/>
        <w:rPr>
          <w:rFonts w:cstheme="majorHAnsi"/>
          <w:color w:val="7B7B7B" w:themeColor="accent3" w:themeShade="BF"/>
        </w:rPr>
      </w:pPr>
      <w:bookmarkStart w:id="7" w:name="_Toc91580632"/>
      <w:r w:rsidRPr="00F62A16">
        <w:rPr>
          <w:rFonts w:cstheme="majorHAnsi"/>
          <w:color w:val="7B7B7B" w:themeColor="accent3" w:themeShade="BF"/>
        </w:rPr>
        <w:lastRenderedPageBreak/>
        <w:t>Misija</w:t>
      </w:r>
      <w:bookmarkEnd w:id="7"/>
    </w:p>
    <w:p w14:paraId="1A64FD71" w14:textId="77777777" w:rsidR="009735B7" w:rsidRPr="001B0D38" w:rsidRDefault="009735B7" w:rsidP="009735B7">
      <w:pPr>
        <w:pStyle w:val="Tijeloteksta"/>
        <w:spacing w:before="1"/>
        <w:rPr>
          <w:rFonts w:asciiTheme="majorHAnsi" w:hAnsiTheme="majorHAnsi" w:cstheme="majorHAnsi"/>
          <w:b/>
          <w:sz w:val="29"/>
        </w:rPr>
      </w:pPr>
    </w:p>
    <w:p w14:paraId="116FFD00" w14:textId="77777777" w:rsidR="00A80D99" w:rsidRPr="001B0D38" w:rsidRDefault="009735B7" w:rsidP="00A80D99">
      <w:pPr>
        <w:widowControl w:val="0"/>
        <w:tabs>
          <w:tab w:val="left" w:pos="1577"/>
        </w:tabs>
        <w:autoSpaceDE w:val="0"/>
        <w:autoSpaceDN w:val="0"/>
        <w:spacing w:before="90" w:after="0" w:line="240" w:lineRule="auto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  <w:szCs w:val="24"/>
        </w:rPr>
        <w:t>Predstavlja ono što će se trenutno učiniti u svrhu razvoja Općine Brestovac kao i ono što stanovništvo i gospodarski sektor očekuju od općinske uprave u postizanju zadanih ciljeva.</w:t>
      </w:r>
      <w:r w:rsidR="00A80D99" w:rsidRPr="001B0D38">
        <w:rPr>
          <w:rFonts w:asciiTheme="majorHAnsi" w:hAnsiTheme="majorHAnsi" w:cstheme="majorHAnsi"/>
          <w:sz w:val="24"/>
        </w:rPr>
        <w:t xml:space="preserve"> </w:t>
      </w:r>
    </w:p>
    <w:p w14:paraId="7654BFD7" w14:textId="77777777" w:rsidR="00A80D99" w:rsidRPr="001B0D38" w:rsidRDefault="00A80D99" w:rsidP="00A80D99">
      <w:pPr>
        <w:widowControl w:val="0"/>
        <w:tabs>
          <w:tab w:val="left" w:pos="1577"/>
        </w:tabs>
        <w:autoSpaceDE w:val="0"/>
        <w:autoSpaceDN w:val="0"/>
        <w:spacing w:before="90"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02B092B0" w14:textId="0330016C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before="90" w:after="0" w:line="240" w:lineRule="auto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Ekološka, inovativna i perspektivna općina sa povećanim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natalitetom</w:t>
      </w:r>
    </w:p>
    <w:p w14:paraId="4AF81B51" w14:textId="77777777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before="140" w:after="0" w:line="360" w:lineRule="auto"/>
        <w:ind w:right="858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Stvaranje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uvjeta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u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svim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segmentima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života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na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području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Općine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za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kvalitetan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život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svih naraštaja, sukladno njihovim potrebama i</w:t>
      </w:r>
      <w:r w:rsidRPr="001B0D38">
        <w:rPr>
          <w:rFonts w:asciiTheme="majorHAnsi" w:hAnsiTheme="majorHAnsi" w:cstheme="majorHAnsi"/>
          <w:spacing w:val="-2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mogućnostima;</w:t>
      </w:r>
    </w:p>
    <w:p w14:paraId="2B3CC0CE" w14:textId="77777777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after="0" w:line="360" w:lineRule="auto"/>
        <w:ind w:right="836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Poticati osnivanje poljoprivrednih gospodarstava i njihovu povezanost s ugostiteljsko- turističkim sadržajima te dopunske djelatnosti, što će osigurati siguran dohodak lokalnom stanovništvu općine te zadržati mlade u</w:t>
      </w:r>
      <w:r w:rsidRPr="001B0D38">
        <w:rPr>
          <w:rFonts w:asciiTheme="majorHAnsi" w:hAnsiTheme="majorHAnsi" w:cstheme="majorHAnsi"/>
          <w:spacing w:val="-2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Općini.</w:t>
      </w:r>
    </w:p>
    <w:p w14:paraId="54BD692A" w14:textId="77777777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after="0" w:line="360" w:lineRule="auto"/>
        <w:ind w:right="831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Poticati razvoj i izgradnju smještajnih kapaciteta kojih trenutno nema, kako bi se privukli turisti na nekoliko dana te trošili financijska sredstva. Sve će to dovesti do općeg zadovoljstva, sigurnih prihoda te povećanja životnog</w:t>
      </w:r>
      <w:r w:rsidRPr="001B0D38">
        <w:rPr>
          <w:rFonts w:asciiTheme="majorHAnsi" w:hAnsiTheme="majorHAnsi" w:cstheme="majorHAnsi"/>
          <w:spacing w:val="-1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standarda.</w:t>
      </w:r>
    </w:p>
    <w:p w14:paraId="0178514B" w14:textId="77777777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after="0" w:line="362" w:lineRule="auto"/>
        <w:ind w:right="840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Briga o djeci, kulturi, obrazovanju, sportu, zaštiti okoliša, kao i zadovoljavanje</w:t>
      </w:r>
      <w:r w:rsidRPr="001B0D38">
        <w:rPr>
          <w:rFonts w:asciiTheme="majorHAnsi" w:hAnsiTheme="majorHAnsi" w:cstheme="majorHAnsi"/>
          <w:spacing w:val="-2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potreba građana i poticanje gospodarskog i turističkog</w:t>
      </w:r>
      <w:r w:rsidRPr="001B0D38">
        <w:rPr>
          <w:rFonts w:asciiTheme="majorHAnsi" w:hAnsiTheme="majorHAnsi" w:cstheme="majorHAnsi"/>
          <w:spacing w:val="-7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razvoja;</w:t>
      </w:r>
    </w:p>
    <w:p w14:paraId="7FD36656" w14:textId="77777777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after="0" w:line="360" w:lineRule="auto"/>
        <w:ind w:right="836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Potaknuti privatna investiranja na način da ih Općina obuhvati kao strateške i razvojne projekte;</w:t>
      </w:r>
    </w:p>
    <w:p w14:paraId="6C09E501" w14:textId="77777777" w:rsidR="00A80D99" w:rsidRPr="001B0D38" w:rsidRDefault="00A80D99" w:rsidP="00A80D99">
      <w:pPr>
        <w:pStyle w:val="Odlomakpopisa"/>
        <w:widowControl w:val="0"/>
        <w:numPr>
          <w:ilvl w:val="0"/>
          <w:numId w:val="6"/>
        </w:numPr>
        <w:tabs>
          <w:tab w:val="left" w:pos="157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Obrazovno strukturirana i konkurentna općina povezana u</w:t>
      </w:r>
      <w:r w:rsidRPr="001B0D38">
        <w:rPr>
          <w:rFonts w:asciiTheme="majorHAnsi" w:hAnsiTheme="majorHAnsi" w:cstheme="majorHAnsi"/>
          <w:spacing w:val="-2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partnerstva</w:t>
      </w:r>
    </w:p>
    <w:p w14:paraId="52A3552B" w14:textId="77777777" w:rsidR="00A80D99" w:rsidRPr="001B0D38" w:rsidRDefault="00A80D99" w:rsidP="00A80D99">
      <w:pPr>
        <w:pStyle w:val="Tijeloteksta"/>
        <w:rPr>
          <w:rFonts w:asciiTheme="majorHAnsi" w:hAnsiTheme="majorHAnsi" w:cstheme="majorHAnsi"/>
          <w:sz w:val="26"/>
        </w:rPr>
      </w:pPr>
    </w:p>
    <w:p w14:paraId="5F072B8F" w14:textId="77777777" w:rsidR="00A80D99" w:rsidRPr="001B0D38" w:rsidRDefault="00A80D99" w:rsidP="00A80D99">
      <w:pPr>
        <w:pStyle w:val="Tijeloteksta"/>
        <w:rPr>
          <w:rFonts w:asciiTheme="majorHAnsi" w:hAnsiTheme="majorHAnsi" w:cstheme="majorHAnsi"/>
          <w:sz w:val="26"/>
        </w:rPr>
      </w:pPr>
    </w:p>
    <w:p w14:paraId="311EFE18" w14:textId="77777777" w:rsidR="00A80D99" w:rsidRPr="001B0D38" w:rsidRDefault="00A80D99" w:rsidP="00A80D99">
      <w:pPr>
        <w:pStyle w:val="Tijeloteksta"/>
        <w:rPr>
          <w:rFonts w:asciiTheme="majorHAnsi" w:hAnsiTheme="majorHAnsi" w:cstheme="majorHAnsi"/>
          <w:sz w:val="26"/>
        </w:rPr>
      </w:pPr>
    </w:p>
    <w:p w14:paraId="0D069CD6" w14:textId="77777777" w:rsidR="00A80D99" w:rsidRPr="001B0D38" w:rsidRDefault="00A80D99" w:rsidP="00A80D99">
      <w:pPr>
        <w:pStyle w:val="Tijeloteksta"/>
        <w:rPr>
          <w:rFonts w:asciiTheme="majorHAnsi" w:hAnsiTheme="majorHAnsi" w:cstheme="majorHAnsi"/>
          <w:sz w:val="26"/>
        </w:rPr>
      </w:pPr>
    </w:p>
    <w:p w14:paraId="51BB8779" w14:textId="77777777" w:rsidR="00A80D99" w:rsidRPr="001B0D38" w:rsidRDefault="00A80D99" w:rsidP="00A80D99">
      <w:pPr>
        <w:pStyle w:val="Tijeloteksta"/>
        <w:spacing w:before="2"/>
        <w:jc w:val="center"/>
        <w:rPr>
          <w:rFonts w:asciiTheme="majorHAnsi" w:hAnsiTheme="majorHAnsi" w:cstheme="majorHAnsi"/>
          <w:sz w:val="21"/>
        </w:rPr>
      </w:pPr>
    </w:p>
    <w:p w14:paraId="2248FC9C" w14:textId="77777777" w:rsidR="00A80D99" w:rsidRPr="001B0D38" w:rsidRDefault="00A80D99" w:rsidP="00A80D99">
      <w:pPr>
        <w:jc w:val="center"/>
        <w:rPr>
          <w:rFonts w:asciiTheme="majorHAnsi" w:hAnsiTheme="majorHAnsi" w:cstheme="majorHAnsi"/>
          <w:sz w:val="24"/>
          <w:szCs w:val="24"/>
        </w:rPr>
      </w:pPr>
      <w:r w:rsidRPr="001B0D38">
        <w:rPr>
          <w:rFonts w:asciiTheme="majorHAnsi" w:hAnsiTheme="majorHAnsi" w:cstheme="majorHAnsi"/>
          <w:sz w:val="24"/>
          <w:szCs w:val="24"/>
        </w:rPr>
        <w:t>Od predloženih oblika rezimirana je misija općine Brestovac:</w:t>
      </w:r>
    </w:p>
    <w:p w14:paraId="650FA35E" w14:textId="77777777" w:rsidR="00A80D99" w:rsidRPr="001B0D38" w:rsidRDefault="00A80D99" w:rsidP="00A80D99">
      <w:pPr>
        <w:spacing w:before="206" w:line="360" w:lineRule="auto"/>
        <w:ind w:left="856" w:right="769"/>
        <w:jc w:val="center"/>
        <w:rPr>
          <w:rFonts w:asciiTheme="majorHAnsi" w:hAnsiTheme="majorHAnsi" w:cstheme="majorHAnsi"/>
          <w:b/>
          <w:i/>
          <w:sz w:val="24"/>
        </w:rPr>
      </w:pPr>
      <w:r w:rsidRPr="001B0D38">
        <w:rPr>
          <w:rFonts w:asciiTheme="majorHAnsi" w:hAnsiTheme="majorHAnsi" w:cstheme="majorHAnsi"/>
          <w:b/>
          <w:i/>
          <w:sz w:val="24"/>
        </w:rPr>
        <w:t>„Stvaranje razvojnih uvjeta u svim segmentima života na području Općine Brestovac za kvalitetan život svih dionika, sukladno njihovim potrebama i mogućnostima okruženja.“</w:t>
      </w:r>
    </w:p>
    <w:p w14:paraId="23FB3DEB" w14:textId="77777777" w:rsidR="00A80D99" w:rsidRPr="001B0D38" w:rsidRDefault="00A80D99" w:rsidP="00A80D99">
      <w:pPr>
        <w:jc w:val="center"/>
        <w:rPr>
          <w:rFonts w:asciiTheme="majorHAnsi" w:hAnsiTheme="majorHAnsi" w:cstheme="majorHAnsi"/>
        </w:rPr>
      </w:pPr>
      <w:r w:rsidRPr="001B0D38">
        <w:rPr>
          <w:rFonts w:asciiTheme="majorHAnsi" w:hAnsiTheme="majorHAnsi" w:cstheme="majorHAnsi"/>
        </w:rPr>
        <w:br w:type="page"/>
      </w:r>
    </w:p>
    <w:p w14:paraId="685790F1" w14:textId="78832201" w:rsidR="009735B7" w:rsidRPr="00A80D99" w:rsidRDefault="009735B7" w:rsidP="009735B7">
      <w:pPr>
        <w:jc w:val="both"/>
        <w:rPr>
          <w:sz w:val="24"/>
          <w:szCs w:val="24"/>
        </w:rPr>
        <w:sectPr w:rsidR="009735B7" w:rsidRPr="00A80D99" w:rsidSect="001E1080">
          <w:type w:val="continuous"/>
          <w:pgSz w:w="11910" w:h="16840"/>
          <w:pgMar w:top="1417" w:right="1417" w:bottom="1417" w:left="1417" w:header="750" w:footer="1319" w:gutter="0"/>
          <w:pgNumType w:start="3" w:chapStyle="1"/>
          <w:cols w:space="720"/>
          <w:docGrid w:linePitch="299"/>
        </w:sectPr>
      </w:pPr>
    </w:p>
    <w:p w14:paraId="1B57B651" w14:textId="77777777" w:rsidR="001E1080" w:rsidRDefault="001E1080" w:rsidP="001B0D38">
      <w:pPr>
        <w:pStyle w:val="Naslov1"/>
        <w:numPr>
          <w:ilvl w:val="0"/>
          <w:numId w:val="9"/>
        </w:numPr>
        <w:jc w:val="center"/>
        <w:rPr>
          <w:b/>
          <w:bCs/>
          <w:color w:val="7B7B7B" w:themeColor="accent3" w:themeShade="BF"/>
        </w:rPr>
        <w:sectPr w:rsidR="001E1080" w:rsidSect="00530DFE"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8" w:name="_Toc91580633"/>
    </w:p>
    <w:p w14:paraId="5F6B259D" w14:textId="699982A7" w:rsidR="009735B7" w:rsidRPr="00F62A16" w:rsidRDefault="009735B7" w:rsidP="001B0D38">
      <w:pPr>
        <w:pStyle w:val="Naslov1"/>
        <w:numPr>
          <w:ilvl w:val="0"/>
          <w:numId w:val="9"/>
        </w:numPr>
        <w:jc w:val="center"/>
        <w:rPr>
          <w:rFonts w:asciiTheme="minorHAnsi" w:hAnsiTheme="minorHAnsi" w:cstheme="minorHAnsi"/>
          <w:b/>
          <w:bCs/>
          <w:color w:val="7B7B7B" w:themeColor="accent3" w:themeShade="BF"/>
        </w:rPr>
      </w:pPr>
      <w:r w:rsidRPr="00F62A16">
        <w:rPr>
          <w:b/>
          <w:bCs/>
          <w:color w:val="7B7B7B" w:themeColor="accent3" w:themeShade="BF"/>
        </w:rPr>
        <w:t>SWOT</w:t>
      </w:r>
      <w:r w:rsidRPr="00F62A16">
        <w:rPr>
          <w:b/>
          <w:bCs/>
          <w:color w:val="7B7B7B" w:themeColor="accent3" w:themeShade="BF"/>
          <w:spacing w:val="-1"/>
        </w:rPr>
        <w:t xml:space="preserve"> </w:t>
      </w:r>
      <w:r w:rsidRPr="00F62A16">
        <w:rPr>
          <w:b/>
          <w:bCs/>
          <w:color w:val="7B7B7B" w:themeColor="accent3" w:themeShade="BF"/>
        </w:rPr>
        <w:t>analiza</w:t>
      </w:r>
      <w:bookmarkEnd w:id="8"/>
    </w:p>
    <w:p w14:paraId="2C8EE32F" w14:textId="77777777" w:rsidR="009735B7" w:rsidRDefault="009735B7" w:rsidP="009735B7">
      <w:pPr>
        <w:pStyle w:val="Tijeloteksta"/>
        <w:rPr>
          <w:b/>
        </w:rPr>
      </w:pPr>
    </w:p>
    <w:p w14:paraId="1E03EB62" w14:textId="77777777" w:rsidR="001E1080" w:rsidRDefault="001E1080" w:rsidP="009735B7">
      <w:pPr>
        <w:jc w:val="both"/>
        <w:rPr>
          <w:rFonts w:asciiTheme="majorHAnsi" w:hAnsiTheme="majorHAnsi" w:cstheme="majorHAnsi"/>
          <w:sz w:val="24"/>
          <w:szCs w:val="24"/>
        </w:rPr>
        <w:sectPr w:rsidR="001E1080" w:rsidSect="001E1080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3A93427E" w14:textId="77777777" w:rsidR="009735B7" w:rsidRPr="001B0D38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1B0D38">
        <w:rPr>
          <w:rFonts w:asciiTheme="majorHAnsi" w:hAnsiTheme="majorHAnsi" w:cstheme="majorHAnsi"/>
          <w:sz w:val="24"/>
          <w:szCs w:val="24"/>
        </w:rPr>
        <w:t xml:space="preserve">SWOT analiza predstavlja analizu postojeće situacije, mogućnosti i prijetnji te analizu okruženja i vrednovanja resursa (S- </w:t>
      </w:r>
      <w:r w:rsidRPr="001B0D38">
        <w:rPr>
          <w:rFonts w:asciiTheme="majorHAnsi" w:hAnsiTheme="majorHAnsi" w:cstheme="majorHAnsi"/>
          <w:i/>
          <w:sz w:val="24"/>
          <w:szCs w:val="24"/>
        </w:rPr>
        <w:t>strenghts</w:t>
      </w:r>
      <w:r w:rsidRPr="001B0D38">
        <w:rPr>
          <w:rFonts w:asciiTheme="majorHAnsi" w:hAnsiTheme="majorHAnsi" w:cstheme="majorHAnsi"/>
          <w:sz w:val="24"/>
          <w:szCs w:val="24"/>
        </w:rPr>
        <w:t xml:space="preserve">, W- </w:t>
      </w:r>
      <w:r w:rsidRPr="001B0D38">
        <w:rPr>
          <w:rFonts w:asciiTheme="majorHAnsi" w:hAnsiTheme="majorHAnsi" w:cstheme="majorHAnsi"/>
          <w:i/>
          <w:sz w:val="24"/>
          <w:szCs w:val="24"/>
        </w:rPr>
        <w:t>weaknesses</w:t>
      </w:r>
      <w:r w:rsidRPr="001B0D38">
        <w:rPr>
          <w:rFonts w:asciiTheme="majorHAnsi" w:hAnsiTheme="majorHAnsi" w:cstheme="majorHAnsi"/>
          <w:sz w:val="24"/>
          <w:szCs w:val="24"/>
        </w:rPr>
        <w:t xml:space="preserve">, O- </w:t>
      </w:r>
      <w:r w:rsidRPr="001B0D38">
        <w:rPr>
          <w:rFonts w:asciiTheme="majorHAnsi" w:hAnsiTheme="majorHAnsi" w:cstheme="majorHAnsi"/>
          <w:i/>
          <w:sz w:val="24"/>
          <w:szCs w:val="24"/>
        </w:rPr>
        <w:t>opportunities</w:t>
      </w:r>
      <w:r w:rsidRPr="001B0D38">
        <w:rPr>
          <w:rFonts w:asciiTheme="majorHAnsi" w:hAnsiTheme="majorHAnsi" w:cstheme="majorHAnsi"/>
          <w:sz w:val="24"/>
          <w:szCs w:val="24"/>
        </w:rPr>
        <w:t xml:space="preserve">, T- </w:t>
      </w:r>
      <w:r w:rsidRPr="001B0D38">
        <w:rPr>
          <w:rFonts w:asciiTheme="majorHAnsi" w:hAnsiTheme="majorHAnsi" w:cstheme="majorHAnsi"/>
          <w:i/>
          <w:sz w:val="24"/>
          <w:szCs w:val="24"/>
        </w:rPr>
        <w:t>threats</w:t>
      </w:r>
      <w:r w:rsidRPr="001B0D38">
        <w:rPr>
          <w:rFonts w:asciiTheme="majorHAnsi" w:hAnsiTheme="majorHAnsi" w:cstheme="majorHAnsi"/>
          <w:sz w:val="24"/>
          <w:szCs w:val="24"/>
        </w:rPr>
        <w:t>). Korištenjem ove analize sustavno se suprotstavljaju unutrašnje sposobnosti i slabosti gospodarskog subjekta ili nekog područja i odmjeravaju izgledi za uspjeh u odnosu na konkurenciju i opasnosti u okruženju. Snage i slabosti su interni, dok su prilike i prijetnje eksterni faktori. Svoju primjenu najčešće nalazi u dvije situacije:</w:t>
      </w:r>
    </w:p>
    <w:p w14:paraId="3E6AB3D1" w14:textId="77777777" w:rsidR="009735B7" w:rsidRPr="001B0D38" w:rsidRDefault="009735B7" w:rsidP="009735B7">
      <w:pPr>
        <w:pStyle w:val="Odlomakpopisa"/>
        <w:widowControl w:val="0"/>
        <w:numPr>
          <w:ilvl w:val="1"/>
          <w:numId w:val="7"/>
        </w:numPr>
        <w:tabs>
          <w:tab w:val="left" w:pos="2285"/>
        </w:tabs>
        <w:autoSpaceDE w:val="0"/>
        <w:autoSpaceDN w:val="0"/>
        <w:spacing w:before="199" w:after="0" w:line="240" w:lineRule="auto"/>
        <w:ind w:hanging="361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analiza uspješnosti postojeće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strategije</w:t>
      </w:r>
    </w:p>
    <w:p w14:paraId="1E812847" w14:textId="0EFA0F6F" w:rsidR="009735B7" w:rsidRDefault="009735B7" w:rsidP="009735B7">
      <w:pPr>
        <w:pStyle w:val="Odlomakpopisa"/>
        <w:widowControl w:val="0"/>
        <w:numPr>
          <w:ilvl w:val="1"/>
          <w:numId w:val="7"/>
        </w:numPr>
        <w:tabs>
          <w:tab w:val="left" w:pos="2285"/>
        </w:tabs>
        <w:autoSpaceDE w:val="0"/>
        <w:autoSpaceDN w:val="0"/>
        <w:spacing w:before="138" w:after="0" w:line="240" w:lineRule="auto"/>
        <w:ind w:hanging="361"/>
        <w:contextualSpacing w:val="0"/>
        <w:jc w:val="both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analiza mogućih promjena u temeljnoj strategiji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organizacije</w:t>
      </w:r>
    </w:p>
    <w:p w14:paraId="2A2EBCD0" w14:textId="77777777" w:rsidR="001E1080" w:rsidRPr="001B0D38" w:rsidRDefault="001E1080" w:rsidP="001E1080">
      <w:pPr>
        <w:pStyle w:val="Odlomakpopisa"/>
        <w:widowControl w:val="0"/>
        <w:tabs>
          <w:tab w:val="left" w:pos="2285"/>
        </w:tabs>
        <w:autoSpaceDE w:val="0"/>
        <w:autoSpaceDN w:val="0"/>
        <w:spacing w:before="138" w:after="0" w:line="240" w:lineRule="auto"/>
        <w:ind w:left="2284"/>
        <w:contextualSpacing w:val="0"/>
        <w:jc w:val="right"/>
        <w:rPr>
          <w:rFonts w:asciiTheme="majorHAnsi" w:hAnsiTheme="majorHAnsi" w:cstheme="majorHAnsi"/>
          <w:sz w:val="24"/>
        </w:rPr>
      </w:pPr>
    </w:p>
    <w:p w14:paraId="117A3413" w14:textId="3F829E99" w:rsidR="009735B7" w:rsidRPr="001B0D38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1B0D38">
        <w:rPr>
          <w:rFonts w:asciiTheme="majorHAnsi" w:hAnsiTheme="majorHAnsi" w:cstheme="majorHAnsi"/>
          <w:sz w:val="24"/>
          <w:szCs w:val="24"/>
        </w:rPr>
        <w:t>Ovim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će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dokumentom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Općinsko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vijeće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moći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planirati</w:t>
      </w:r>
      <w:r w:rsidRPr="001B0D3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aktivnosti,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najznačajnije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i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najučinkovitije projekte Općine, te ga koristiti pri planiranju proračuna i alokacije proračunskih sredstava. Jedna od specifičnih funkcija ovog dokumenta je i mogućnost pozicioniranja</w:t>
      </w:r>
      <w:r w:rsidRPr="001B0D38">
        <w:rPr>
          <w:rFonts w:asciiTheme="majorHAnsi" w:hAnsiTheme="majorHAnsi" w:cstheme="majorHAnsi"/>
          <w:spacing w:val="-44"/>
          <w:sz w:val="24"/>
          <w:szCs w:val="24"/>
        </w:rPr>
        <w:t xml:space="preserve"> </w:t>
      </w:r>
      <w:r w:rsidR="00D8302F" w:rsidRPr="001B0D38">
        <w:rPr>
          <w:rFonts w:asciiTheme="majorHAnsi" w:hAnsiTheme="majorHAnsi" w:cstheme="majorHAnsi"/>
          <w:spacing w:val="-44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općine Brestovac</w:t>
      </w:r>
    </w:p>
    <w:p w14:paraId="182C7D0B" w14:textId="77777777" w:rsidR="009735B7" w:rsidRPr="001B0D38" w:rsidRDefault="009735B7" w:rsidP="009735B7">
      <w:pPr>
        <w:jc w:val="both"/>
        <w:rPr>
          <w:rFonts w:asciiTheme="majorHAnsi" w:hAnsiTheme="majorHAnsi" w:cstheme="majorHAnsi"/>
        </w:rPr>
      </w:pPr>
      <w:r w:rsidRPr="001B0D38">
        <w:rPr>
          <w:rFonts w:asciiTheme="majorHAnsi" w:hAnsiTheme="majorHAnsi" w:cstheme="majorHAnsi"/>
          <w:sz w:val="24"/>
          <w:szCs w:val="24"/>
        </w:rPr>
        <w:t>u društvenom i gospodarskom pogledu, u odnosu na regiju i državu u cjelini, te odrediti optimalan put za postizanje tog cilja. Stoga je potrebno napraviti kvalitetnu analizu opće i poslovne okoline općine Brestovac kako bi se identificirale ključne snage i slabosti te prilike i prijetnje koje utječu na razvoj općine u narednom razdoblju. Rezultati analize okoline upotrebom SWOT matrica pokazati će postojeće stanje i razvojne mogućnosti, što će utjecati na definiranje strateških ciljeva razvoja Općine Brestovac u budućem razdoblju. Sasvim je razvidno da će ovaj dokument pomoći pri rješavanju problema s kojima se Općina susreće, a koji se mogu odnositi na: prihode, zaposlenost, privlačenje investicija, pristup kapitalu, komunalne</w:t>
      </w:r>
      <w:r w:rsidRPr="001B0D3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usluge,</w:t>
      </w:r>
      <w:r w:rsidRPr="001B0D3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prometnu</w:t>
      </w:r>
      <w:r w:rsidRPr="001B0D3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infrastrukturu,</w:t>
      </w:r>
      <w:r w:rsidRPr="001B0D3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te</w:t>
      </w:r>
      <w:r w:rsidRPr="001B0D3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na</w:t>
      </w:r>
      <w:r w:rsidRPr="001B0D3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sve</w:t>
      </w:r>
      <w:r w:rsidRPr="001B0D3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ostale</w:t>
      </w:r>
      <w:r w:rsidRPr="001B0D3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segmente</w:t>
      </w:r>
      <w:r w:rsidRPr="001B0D3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koji</w:t>
      </w:r>
      <w:r w:rsidRPr="001B0D3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su</w:t>
      </w:r>
      <w:r w:rsidRPr="001B0D3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izravno</w:t>
      </w:r>
      <w:r w:rsidRPr="001B0D3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povezani s održivim društvenim i gospodarskim razvojem koji je u funkciji podizanja konkurentnosti i razine kvalitete života stanovnika općine</w:t>
      </w:r>
      <w:r w:rsidRPr="001B0D3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Brestovac</w:t>
      </w:r>
      <w:r w:rsidRPr="001B0D38">
        <w:rPr>
          <w:rFonts w:asciiTheme="majorHAnsi" w:hAnsiTheme="majorHAnsi" w:cstheme="majorHAnsi"/>
        </w:rPr>
        <w:t>.</w:t>
      </w:r>
    </w:p>
    <w:p w14:paraId="298B4D8F" w14:textId="1F9FB9B1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1B0D38">
        <w:rPr>
          <w:rFonts w:asciiTheme="majorHAnsi" w:hAnsiTheme="majorHAnsi" w:cstheme="majorHAnsi"/>
          <w:sz w:val="24"/>
          <w:szCs w:val="24"/>
        </w:rPr>
        <w:t>Kvalitetno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učinjena</w:t>
      </w:r>
      <w:r w:rsidRPr="001B0D3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SWOT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analiza</w:t>
      </w:r>
      <w:r w:rsidRPr="001B0D38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omogućuje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menadžerima</w:t>
      </w:r>
      <w:r w:rsidRPr="001B0D38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te</w:t>
      </w:r>
      <w:r w:rsidRPr="001B0D3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čelnicima</w:t>
      </w:r>
      <w:r w:rsidRPr="001B0D38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institucija</w:t>
      </w:r>
      <w:r w:rsidRPr="001B0D3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da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usmjere pozornost na ključna područja svoje aktivnosti na kojima subjekt ima specifična znanja i</w:t>
      </w:r>
      <w:r w:rsidRPr="001B0D38">
        <w:rPr>
          <w:rFonts w:asciiTheme="majorHAnsi" w:hAnsiTheme="majorHAnsi" w:cstheme="majorHAnsi"/>
          <w:spacing w:val="-22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može iskoristiti vlastite prednosti. Također im omogućuje da otklone jasno uočene vlastite slabosti na onim područjima na kojima su znanja i sposobnosti nedostatne u odnosu na konkurenciju i okruženje.</w:t>
      </w:r>
      <w:r w:rsidRPr="001B0D38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Navedeni</w:t>
      </w:r>
      <w:r w:rsidRPr="001B0D38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model</w:t>
      </w:r>
      <w:r w:rsidRPr="001B0D38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se</w:t>
      </w:r>
      <w:r w:rsidRPr="001B0D38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može</w:t>
      </w:r>
      <w:r w:rsidRPr="001B0D38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primijeniti</w:t>
      </w:r>
      <w:r w:rsidRPr="001B0D38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na</w:t>
      </w:r>
      <w:r w:rsidRPr="001B0D38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općinu</w:t>
      </w:r>
      <w:r w:rsidRPr="001B0D38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Brestovac</w:t>
      </w:r>
      <w:r w:rsidRPr="001B0D38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te</w:t>
      </w:r>
      <w:r w:rsidRPr="001B0D38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je</w:t>
      </w:r>
      <w:r w:rsidRPr="001B0D38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sukladno</w:t>
      </w:r>
      <w:r w:rsidRPr="001B0D38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provedenom istraživanju i analizi na terenu sa dionicima definirana slijedeća analiza koje se treba koristiti kao podloga za planiranje. U Programu su definirana 3 ključna sektora u kojima je učinjena analiza u suradnji sa dionicima na koordinacijskim sastancima kako</w:t>
      </w:r>
      <w:r w:rsidRPr="001B0D3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1B0D38">
        <w:rPr>
          <w:rFonts w:asciiTheme="majorHAnsi" w:hAnsiTheme="majorHAnsi" w:cstheme="majorHAnsi"/>
          <w:sz w:val="24"/>
          <w:szCs w:val="24"/>
        </w:rPr>
        <w:t>slijedi:</w:t>
      </w:r>
    </w:p>
    <w:p w14:paraId="4DA38BEC" w14:textId="77777777" w:rsidR="001B0D38" w:rsidRPr="001B0D38" w:rsidRDefault="001B0D38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2B27E9" w14:textId="77777777" w:rsidR="009735B7" w:rsidRPr="001B0D38" w:rsidRDefault="009735B7" w:rsidP="001B0D38">
      <w:pPr>
        <w:pStyle w:val="Odlomakpopisa"/>
        <w:widowControl w:val="0"/>
        <w:numPr>
          <w:ilvl w:val="0"/>
          <w:numId w:val="11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Ruralni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razvoj</w:t>
      </w:r>
    </w:p>
    <w:p w14:paraId="72A701FD" w14:textId="77777777" w:rsidR="009735B7" w:rsidRPr="001B0D38" w:rsidRDefault="009735B7" w:rsidP="001B0D38">
      <w:pPr>
        <w:pStyle w:val="Odlomakpopisa"/>
        <w:widowControl w:val="0"/>
        <w:numPr>
          <w:ilvl w:val="0"/>
          <w:numId w:val="11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Društveni razvoj i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kultura</w:t>
      </w:r>
    </w:p>
    <w:p w14:paraId="0C0439C7" w14:textId="77777777" w:rsidR="009735B7" w:rsidRPr="001B0D38" w:rsidRDefault="009735B7" w:rsidP="001B0D38">
      <w:pPr>
        <w:pStyle w:val="Odlomakpopisa"/>
        <w:widowControl w:val="0"/>
        <w:numPr>
          <w:ilvl w:val="0"/>
          <w:numId w:val="11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Gospodarstvo i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infrastruktura</w:t>
      </w:r>
    </w:p>
    <w:p w14:paraId="132B8D9E" w14:textId="77777777" w:rsidR="001E1080" w:rsidRDefault="001E1080" w:rsidP="001B0D38">
      <w:pPr>
        <w:pStyle w:val="Naslov1"/>
        <w:jc w:val="center"/>
        <w:rPr>
          <w:color w:val="7B7B7B" w:themeColor="accent3" w:themeShade="BF"/>
          <w:u w:val="single"/>
        </w:rPr>
        <w:sectPr w:rsidR="001E1080" w:rsidSect="001E1080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9" w:name="_Toc91580634"/>
    </w:p>
    <w:p w14:paraId="60610AF9" w14:textId="406B4700" w:rsidR="009735B7" w:rsidRPr="00F62A16" w:rsidRDefault="009735B7" w:rsidP="001B0D38">
      <w:pPr>
        <w:pStyle w:val="Naslov1"/>
        <w:jc w:val="center"/>
        <w:rPr>
          <w:color w:val="7B7B7B" w:themeColor="accent3" w:themeShade="BF"/>
          <w:u w:val="single"/>
        </w:rPr>
      </w:pPr>
      <w:r w:rsidRPr="00F62A16">
        <w:rPr>
          <w:color w:val="7B7B7B" w:themeColor="accent3" w:themeShade="BF"/>
          <w:u w:val="single"/>
        </w:rPr>
        <w:lastRenderedPageBreak/>
        <w:t>SNAGE</w:t>
      </w:r>
      <w:bookmarkEnd w:id="9"/>
    </w:p>
    <w:bookmarkStart w:id="10" w:name="_Toc91580635"/>
    <w:p w14:paraId="6A2B0163" w14:textId="5204AF2B" w:rsidR="001B0D38" w:rsidRDefault="001B0D38" w:rsidP="009735B7">
      <w:pPr>
        <w:pStyle w:val="Naslov1"/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DEB0" wp14:editId="3D7BDCB3">
                <wp:simplePos x="0" y="0"/>
                <wp:positionH relativeFrom="column">
                  <wp:posOffset>2934031</wp:posOffset>
                </wp:positionH>
                <wp:positionV relativeFrom="paragraph">
                  <wp:posOffset>495354</wp:posOffset>
                </wp:positionV>
                <wp:extent cx="0" cy="3689405"/>
                <wp:effectExtent l="0" t="0" r="38100" b="2540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7D7BF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39pt" to="231.0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" strokecolor="#7b7b7b [2406]" strokeweight=".5pt">
                <v:stroke joinstyle="miter"/>
              </v:line>
            </w:pict>
          </mc:Fallback>
        </mc:AlternateContent>
      </w:r>
    </w:p>
    <w:p w14:paraId="163BC7A9" w14:textId="3CA39229" w:rsidR="001B0D38" w:rsidRPr="001B0D38" w:rsidRDefault="001B0D38" w:rsidP="001B0D38">
      <w:pPr>
        <w:sectPr w:rsidR="001B0D38" w:rsidRPr="001B0D38" w:rsidSect="001E1080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3A0598E5" w14:textId="1666D9A9" w:rsidR="009735B7" w:rsidRPr="00F62A16" w:rsidRDefault="001B0D38" w:rsidP="009735B7">
      <w:pPr>
        <w:pStyle w:val="Naslov1"/>
        <w:rPr>
          <w:color w:val="7B7B7B" w:themeColor="accent3" w:themeShade="BF"/>
        </w:rPr>
      </w:pPr>
      <w:r w:rsidRPr="00F62A16">
        <w:rPr>
          <w:color w:val="7B7B7B" w:themeColor="accent3" w:themeShade="BF"/>
        </w:rPr>
        <w:t xml:space="preserve">                   </w:t>
      </w:r>
      <w:r w:rsidR="009735B7" w:rsidRPr="00F62A16">
        <w:rPr>
          <w:color w:val="7B7B7B" w:themeColor="accent3" w:themeShade="BF"/>
        </w:rPr>
        <w:t>Ruralni razvoj</w:t>
      </w:r>
      <w:bookmarkEnd w:id="10"/>
    </w:p>
    <w:p w14:paraId="03C768E1" w14:textId="77777777" w:rsidR="009735B7" w:rsidRDefault="009735B7" w:rsidP="009735B7">
      <w:pPr>
        <w:pStyle w:val="Tijeloteksta"/>
        <w:spacing w:before="4"/>
        <w:rPr>
          <w:b/>
          <w:sz w:val="20"/>
        </w:rPr>
      </w:pPr>
    </w:p>
    <w:p w14:paraId="140F317E" w14:textId="77777777" w:rsidR="009735B7" w:rsidRPr="00530DFE" w:rsidRDefault="009735B7" w:rsidP="00530DFE">
      <w:pPr>
        <w:pStyle w:val="Odlomakpopisa"/>
        <w:widowControl w:val="0"/>
        <w:numPr>
          <w:ilvl w:val="0"/>
          <w:numId w:val="17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Prirodni resursi (šume, vodotoci, plodno</w:t>
      </w:r>
      <w:r w:rsidRPr="00530DFE">
        <w:rPr>
          <w:rFonts w:asciiTheme="majorHAnsi" w:hAnsiTheme="majorHAnsi" w:cstheme="majorHAnsi"/>
          <w:spacing w:val="-1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zemljište)</w:t>
      </w:r>
    </w:p>
    <w:p w14:paraId="25EA79A1" w14:textId="77777777" w:rsidR="009735B7" w:rsidRPr="00530DFE" w:rsidRDefault="009735B7" w:rsidP="00530DFE">
      <w:pPr>
        <w:pStyle w:val="Odlomakpopisa"/>
        <w:widowControl w:val="0"/>
        <w:numPr>
          <w:ilvl w:val="0"/>
          <w:numId w:val="17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Očuvana priroda i</w:t>
      </w:r>
      <w:r w:rsidRPr="00530DFE">
        <w:rPr>
          <w:rFonts w:asciiTheme="majorHAnsi" w:hAnsiTheme="majorHAnsi" w:cstheme="majorHAnsi"/>
          <w:spacing w:val="-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okoliš</w:t>
      </w:r>
    </w:p>
    <w:p w14:paraId="2F48DA93" w14:textId="77777777" w:rsidR="009735B7" w:rsidRPr="00530DFE" w:rsidRDefault="009735B7" w:rsidP="00530DFE">
      <w:pPr>
        <w:pStyle w:val="Odlomakpopisa"/>
        <w:widowControl w:val="0"/>
        <w:numPr>
          <w:ilvl w:val="0"/>
          <w:numId w:val="17"/>
        </w:numPr>
        <w:tabs>
          <w:tab w:val="left" w:pos="1569"/>
          <w:tab w:val="left" w:pos="1570"/>
        </w:tabs>
        <w:autoSpaceDE w:val="0"/>
        <w:autoSpaceDN w:val="0"/>
        <w:spacing w:before="139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Tradicionalno poljoprivredno orijentirano</w:t>
      </w:r>
      <w:r w:rsidRPr="00530DFE">
        <w:rPr>
          <w:rFonts w:asciiTheme="majorHAnsi" w:hAnsiTheme="majorHAnsi" w:cstheme="majorHAnsi"/>
          <w:spacing w:val="-1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stanovništvo</w:t>
      </w:r>
    </w:p>
    <w:p w14:paraId="18F5FF03" w14:textId="77777777" w:rsidR="009735B7" w:rsidRPr="00530DFE" w:rsidRDefault="009735B7" w:rsidP="00530DFE">
      <w:pPr>
        <w:pStyle w:val="Odlomakpopisa"/>
        <w:widowControl w:val="0"/>
        <w:numPr>
          <w:ilvl w:val="0"/>
          <w:numId w:val="17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Povoljna klima za uzgoj ratarskih kultura, voćarstvo i</w:t>
      </w:r>
      <w:r w:rsidRPr="00530DFE">
        <w:rPr>
          <w:rFonts w:asciiTheme="majorHAnsi" w:hAnsiTheme="majorHAnsi" w:cstheme="majorHAnsi"/>
          <w:spacing w:val="-8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vinogradarstvo</w:t>
      </w:r>
    </w:p>
    <w:p w14:paraId="3044E61D" w14:textId="77777777" w:rsidR="009735B7" w:rsidRPr="00530DFE" w:rsidRDefault="009735B7" w:rsidP="00530DFE">
      <w:pPr>
        <w:pStyle w:val="Odlomakpopisa"/>
        <w:widowControl w:val="0"/>
        <w:numPr>
          <w:ilvl w:val="0"/>
          <w:numId w:val="17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Potencijal za razvoj specifičnih oblika turizma (ruralni, aktivni, gastro, lovni,</w:t>
      </w:r>
      <w:r w:rsidRPr="00530DFE">
        <w:rPr>
          <w:rFonts w:asciiTheme="majorHAnsi" w:hAnsiTheme="majorHAnsi" w:cstheme="majorHAnsi"/>
          <w:spacing w:val="5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ribolovni</w:t>
      </w:r>
    </w:p>
    <w:p w14:paraId="5E3CC013" w14:textId="77777777" w:rsidR="009735B7" w:rsidRPr="00530DFE" w:rsidRDefault="009735B7" w:rsidP="00530DFE">
      <w:pPr>
        <w:pStyle w:val="Tijeloteksta"/>
        <w:numPr>
          <w:ilvl w:val="1"/>
          <w:numId w:val="17"/>
        </w:numPr>
        <w:spacing w:before="138"/>
        <w:rPr>
          <w:rFonts w:asciiTheme="majorHAnsi" w:hAnsiTheme="majorHAnsi" w:cstheme="majorHAnsi"/>
        </w:rPr>
      </w:pPr>
      <w:r w:rsidRPr="00530DFE">
        <w:rPr>
          <w:rFonts w:asciiTheme="majorHAnsi" w:hAnsiTheme="majorHAnsi" w:cstheme="majorHAnsi"/>
        </w:rPr>
        <w:t>itd.).</w:t>
      </w:r>
    </w:p>
    <w:p w14:paraId="5C14D0AF" w14:textId="1F7FD394" w:rsidR="009735B7" w:rsidRPr="00530DFE" w:rsidRDefault="009735B7" w:rsidP="00530DFE">
      <w:pPr>
        <w:pStyle w:val="Odlomakpopisa"/>
        <w:widowControl w:val="0"/>
        <w:numPr>
          <w:ilvl w:val="0"/>
          <w:numId w:val="17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Bogata kulturno-povijesna</w:t>
      </w:r>
      <w:r w:rsidRPr="00530DFE">
        <w:rPr>
          <w:rFonts w:asciiTheme="majorHAnsi" w:hAnsiTheme="majorHAnsi" w:cstheme="majorHAnsi"/>
          <w:spacing w:val="-2"/>
          <w:sz w:val="24"/>
        </w:rPr>
        <w:t xml:space="preserve"> </w:t>
      </w:r>
      <w:r w:rsidR="001B0D38" w:rsidRPr="00530DFE">
        <w:rPr>
          <w:rFonts w:asciiTheme="majorHAnsi" w:hAnsiTheme="majorHAnsi" w:cstheme="majorHAnsi"/>
          <w:sz w:val="24"/>
        </w:rPr>
        <w:t>baština</w:t>
      </w:r>
    </w:p>
    <w:p w14:paraId="22D09F99" w14:textId="32B0174D" w:rsidR="009735B7" w:rsidRDefault="009735B7" w:rsidP="001B0D38">
      <w:pPr>
        <w:pStyle w:val="Tijeloteksta"/>
        <w:spacing w:before="7"/>
        <w:rPr>
          <w:b/>
          <w:sz w:val="20"/>
        </w:rPr>
      </w:pPr>
    </w:p>
    <w:p w14:paraId="2D18F7C6" w14:textId="1CEBA84E" w:rsidR="00530DFE" w:rsidRDefault="00530DFE" w:rsidP="00530DFE">
      <w:pPr>
        <w:pStyle w:val="Naslov1"/>
        <w:spacing w:before="95"/>
      </w:pPr>
      <w:r>
        <w:t xml:space="preserve">     </w:t>
      </w:r>
      <w:bookmarkStart w:id="11" w:name="_Toc91580636"/>
      <w:r w:rsidRPr="00F62A16">
        <w:rPr>
          <w:color w:val="7B7B7B" w:themeColor="accent3" w:themeShade="BF"/>
        </w:rPr>
        <w:t>Gospodarstvo i infrastruktura</w:t>
      </w:r>
      <w:bookmarkEnd w:id="11"/>
    </w:p>
    <w:p w14:paraId="1927BAD8" w14:textId="77777777" w:rsidR="00530DFE" w:rsidRPr="00530DFE" w:rsidRDefault="00530DFE" w:rsidP="00530DFE">
      <w:pPr>
        <w:spacing w:after="0"/>
      </w:pPr>
    </w:p>
    <w:p w14:paraId="38878241" w14:textId="64C92B5B" w:rsidR="009735B7" w:rsidRPr="00530DFE" w:rsidRDefault="009735B7" w:rsidP="00530DFE">
      <w:pPr>
        <w:pStyle w:val="Odlomakpopisa"/>
        <w:widowControl w:val="0"/>
        <w:numPr>
          <w:ilvl w:val="0"/>
          <w:numId w:val="16"/>
        </w:numPr>
        <w:tabs>
          <w:tab w:val="left" w:pos="1569"/>
          <w:tab w:val="left" w:pos="1570"/>
        </w:tabs>
        <w:autoSpaceDE w:val="0"/>
        <w:autoSpaceDN w:val="0"/>
        <w:spacing w:before="1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Dobre veze i partnerstva sa susjednim</w:t>
      </w:r>
      <w:r w:rsidRPr="00530DFE">
        <w:rPr>
          <w:rFonts w:asciiTheme="majorHAnsi" w:hAnsiTheme="majorHAnsi" w:cstheme="majorHAnsi"/>
          <w:spacing w:val="-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općinama</w:t>
      </w:r>
    </w:p>
    <w:p w14:paraId="419CD101" w14:textId="77777777" w:rsidR="009735B7" w:rsidRPr="00530DFE" w:rsidRDefault="009735B7" w:rsidP="00530DFE">
      <w:pPr>
        <w:pStyle w:val="Odlomakpopisa"/>
        <w:widowControl w:val="0"/>
        <w:numPr>
          <w:ilvl w:val="0"/>
          <w:numId w:val="16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Stabilna politička</w:t>
      </w:r>
      <w:r w:rsidRPr="00530DFE">
        <w:rPr>
          <w:rFonts w:asciiTheme="majorHAnsi" w:hAnsiTheme="majorHAnsi" w:cstheme="majorHAnsi"/>
          <w:spacing w:val="-2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vlast</w:t>
      </w:r>
    </w:p>
    <w:p w14:paraId="380AE197" w14:textId="39E2BEC5" w:rsidR="009735B7" w:rsidRPr="00530DFE" w:rsidRDefault="009735B7" w:rsidP="00530DFE">
      <w:pPr>
        <w:pStyle w:val="Odlomakpopisa"/>
        <w:widowControl w:val="0"/>
        <w:numPr>
          <w:ilvl w:val="0"/>
          <w:numId w:val="16"/>
        </w:numPr>
        <w:tabs>
          <w:tab w:val="left" w:pos="1569"/>
          <w:tab w:val="left" w:pos="1570"/>
        </w:tabs>
        <w:autoSpaceDE w:val="0"/>
        <w:autoSpaceDN w:val="0"/>
        <w:spacing w:before="138" w:after="0" w:line="352" w:lineRule="auto"/>
        <w:ind w:right="842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 xml:space="preserve">U značajnom mjeri razvijena komunalna infrastruktura na području općine </w:t>
      </w:r>
      <w:r w:rsidR="001B0D38" w:rsidRPr="00530DFE">
        <w:rPr>
          <w:rFonts w:asciiTheme="majorHAnsi" w:hAnsiTheme="majorHAnsi" w:cstheme="majorHAnsi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(ceste, rasvjeta, kanalizacija,</w:t>
      </w:r>
      <w:r w:rsidRPr="00530DFE">
        <w:rPr>
          <w:rFonts w:asciiTheme="majorHAnsi" w:hAnsiTheme="majorHAnsi" w:cstheme="majorHAnsi"/>
          <w:spacing w:val="-1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vodovod…)</w:t>
      </w:r>
    </w:p>
    <w:p w14:paraId="29E7A22C" w14:textId="77777777" w:rsidR="001B0D38" w:rsidRPr="001B0D38" w:rsidRDefault="001B0D38" w:rsidP="001B0D38">
      <w:bookmarkStart w:id="12" w:name="_Toc91580637"/>
    </w:p>
    <w:p w14:paraId="5B3C8ABE" w14:textId="77777777" w:rsidR="001B0D38" w:rsidRDefault="001B0D38" w:rsidP="001B0D38"/>
    <w:p w14:paraId="0E675997" w14:textId="47D89798" w:rsidR="001B0D38" w:rsidRPr="001B0D38" w:rsidRDefault="001B0D38" w:rsidP="001B0D38">
      <w:pPr>
        <w:sectPr w:rsidR="001B0D38" w:rsidRPr="001B0D38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num="2" w:space="708"/>
          <w:titlePg/>
          <w:docGrid w:linePitch="360"/>
        </w:sectPr>
      </w:pPr>
    </w:p>
    <w:p w14:paraId="1966E741" w14:textId="39B58745" w:rsidR="001B0D38" w:rsidRDefault="001B0D38" w:rsidP="001B0D38">
      <w:pPr>
        <w:pStyle w:val="Naslov1"/>
        <w:spacing w:before="214"/>
        <w:jc w:val="center"/>
      </w:pPr>
    </w:p>
    <w:p w14:paraId="147D299C" w14:textId="6881AF82" w:rsidR="009735B7" w:rsidRDefault="00530DFE" w:rsidP="001B0D38">
      <w:pPr>
        <w:pStyle w:val="Naslov1"/>
        <w:spacing w:before="214"/>
        <w:jc w:val="center"/>
      </w:pPr>
      <w:r>
        <w:rPr>
          <w:rFonts w:cstheme="majorHAnsi"/>
          <w:sz w:val="29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E92A0" wp14:editId="06354AAC">
                <wp:simplePos x="0" y="0"/>
                <wp:positionH relativeFrom="column">
                  <wp:posOffset>1343025</wp:posOffset>
                </wp:positionH>
                <wp:positionV relativeFrom="paragraph">
                  <wp:posOffset>69656</wp:posOffset>
                </wp:positionV>
                <wp:extent cx="3434715" cy="0"/>
                <wp:effectExtent l="0" t="0" r="32385" b="3810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16FC4" id="Ravni poveznik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5.5pt" to="37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" strokecolor="#7b7b7b [2406]" strokeweight=".5pt">
                <v:stroke joinstyle="miter"/>
              </v:line>
            </w:pict>
          </mc:Fallback>
        </mc:AlternateContent>
      </w:r>
      <w:r w:rsidR="001B0D38">
        <w:t xml:space="preserve">            </w:t>
      </w:r>
      <w:r w:rsidR="009735B7" w:rsidRPr="00F62A16">
        <w:rPr>
          <w:color w:val="7B7B7B" w:themeColor="accent3" w:themeShade="BF"/>
        </w:rPr>
        <w:t>Društveni razvoj i kultura</w:t>
      </w:r>
      <w:bookmarkEnd w:id="12"/>
    </w:p>
    <w:p w14:paraId="20B211A7" w14:textId="77777777" w:rsidR="009735B7" w:rsidRDefault="009735B7" w:rsidP="001B0D38">
      <w:pPr>
        <w:pStyle w:val="Tijeloteksta"/>
        <w:spacing w:before="4"/>
        <w:jc w:val="center"/>
        <w:rPr>
          <w:b/>
          <w:sz w:val="20"/>
        </w:rPr>
      </w:pPr>
    </w:p>
    <w:p w14:paraId="6A5BEE2F" w14:textId="77777777" w:rsidR="009735B7" w:rsidRPr="00530DFE" w:rsidRDefault="009735B7" w:rsidP="00530DFE">
      <w:pPr>
        <w:pStyle w:val="Odlomakpopisa"/>
        <w:widowControl w:val="0"/>
        <w:numPr>
          <w:ilvl w:val="0"/>
          <w:numId w:val="15"/>
        </w:numPr>
        <w:tabs>
          <w:tab w:val="left" w:pos="1569"/>
          <w:tab w:val="left" w:pos="1570"/>
        </w:tabs>
        <w:autoSpaceDE w:val="0"/>
        <w:autoSpaceDN w:val="0"/>
        <w:spacing w:before="1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Veliki broj kulturnih</w:t>
      </w:r>
      <w:r w:rsidRPr="00530DFE">
        <w:rPr>
          <w:rFonts w:asciiTheme="majorHAnsi" w:hAnsiTheme="majorHAnsi" w:cstheme="majorHAnsi"/>
          <w:spacing w:val="-1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društava</w:t>
      </w:r>
    </w:p>
    <w:p w14:paraId="63CD7BF4" w14:textId="77777777" w:rsidR="009735B7" w:rsidRPr="00530DFE" w:rsidRDefault="009735B7" w:rsidP="00530DFE">
      <w:pPr>
        <w:pStyle w:val="Odlomakpopisa"/>
        <w:widowControl w:val="0"/>
        <w:numPr>
          <w:ilvl w:val="0"/>
          <w:numId w:val="15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Multi-etično stanovništvo donosi bogatstvo kulturnog nasljeđa i</w:t>
      </w:r>
      <w:r w:rsidRPr="00530DFE">
        <w:rPr>
          <w:rFonts w:asciiTheme="majorHAnsi" w:hAnsiTheme="majorHAnsi" w:cstheme="majorHAnsi"/>
          <w:spacing w:val="-6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suživota,</w:t>
      </w:r>
    </w:p>
    <w:p w14:paraId="5D193BA5" w14:textId="77777777" w:rsidR="009735B7" w:rsidRPr="00530DFE" w:rsidRDefault="009735B7" w:rsidP="00530DFE">
      <w:pPr>
        <w:pStyle w:val="Odlomakpopisa"/>
        <w:widowControl w:val="0"/>
        <w:numPr>
          <w:ilvl w:val="0"/>
          <w:numId w:val="15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Razvijene organizacije civilnog društva</w:t>
      </w:r>
      <w:r w:rsidRPr="00530DFE">
        <w:rPr>
          <w:rFonts w:asciiTheme="majorHAnsi" w:hAnsiTheme="majorHAnsi" w:cstheme="majorHAnsi"/>
          <w:spacing w:val="-7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(udruge)</w:t>
      </w:r>
    </w:p>
    <w:p w14:paraId="2C121A62" w14:textId="77777777" w:rsidR="009735B7" w:rsidRPr="00530DFE" w:rsidRDefault="009735B7" w:rsidP="00530DFE">
      <w:pPr>
        <w:pStyle w:val="Odlomakpopisa"/>
        <w:widowControl w:val="0"/>
        <w:numPr>
          <w:ilvl w:val="0"/>
          <w:numId w:val="15"/>
        </w:numPr>
        <w:tabs>
          <w:tab w:val="left" w:pos="1569"/>
          <w:tab w:val="left" w:pos="1570"/>
        </w:tabs>
        <w:autoSpaceDE w:val="0"/>
        <w:autoSpaceDN w:val="0"/>
        <w:spacing w:before="139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Uključenost mladih u sportske i druge</w:t>
      </w:r>
      <w:r w:rsidRPr="00530DFE">
        <w:rPr>
          <w:rFonts w:asciiTheme="majorHAnsi" w:hAnsiTheme="majorHAnsi" w:cstheme="majorHAnsi"/>
          <w:spacing w:val="-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udruge</w:t>
      </w:r>
    </w:p>
    <w:p w14:paraId="4D8AFB97" w14:textId="77777777" w:rsidR="009735B7" w:rsidRPr="00530DFE" w:rsidRDefault="009735B7" w:rsidP="00530DFE">
      <w:pPr>
        <w:pStyle w:val="Odlomakpopisa"/>
        <w:widowControl w:val="0"/>
        <w:numPr>
          <w:ilvl w:val="0"/>
          <w:numId w:val="15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Dobra suradnja, podrška i povezanost među</w:t>
      </w:r>
      <w:r w:rsidRPr="00530DFE">
        <w:rPr>
          <w:rFonts w:asciiTheme="majorHAnsi" w:hAnsiTheme="majorHAnsi" w:cstheme="majorHAnsi"/>
          <w:spacing w:val="-2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udrugama</w:t>
      </w:r>
    </w:p>
    <w:p w14:paraId="67E2AF76" w14:textId="77777777" w:rsidR="009735B7" w:rsidRDefault="009735B7" w:rsidP="009735B7">
      <w:pPr>
        <w:pStyle w:val="Tijeloteksta"/>
        <w:rPr>
          <w:sz w:val="28"/>
        </w:rPr>
      </w:pPr>
    </w:p>
    <w:p w14:paraId="7E723960" w14:textId="77777777" w:rsidR="009735B7" w:rsidRDefault="009735B7" w:rsidP="009735B7">
      <w:pPr>
        <w:pStyle w:val="Tijeloteksta"/>
        <w:rPr>
          <w:sz w:val="28"/>
        </w:rPr>
      </w:pPr>
    </w:p>
    <w:p w14:paraId="7F100D36" w14:textId="77777777" w:rsidR="009735B7" w:rsidRDefault="009735B7" w:rsidP="009735B7">
      <w:pPr>
        <w:pStyle w:val="Tijeloteksta"/>
        <w:rPr>
          <w:sz w:val="28"/>
        </w:rPr>
      </w:pPr>
    </w:p>
    <w:p w14:paraId="25D7BBD7" w14:textId="0EE132A5" w:rsidR="009735B7" w:rsidRDefault="009735B7" w:rsidP="009735B7">
      <w:pPr>
        <w:pStyle w:val="Tijeloteksta"/>
        <w:rPr>
          <w:sz w:val="28"/>
        </w:rPr>
      </w:pPr>
    </w:p>
    <w:p w14:paraId="7060AB32" w14:textId="77777777" w:rsidR="001B0D38" w:rsidRDefault="001B0D38" w:rsidP="009735B7">
      <w:pPr>
        <w:pStyle w:val="Tijeloteksta"/>
        <w:rPr>
          <w:sz w:val="28"/>
        </w:rPr>
      </w:pPr>
    </w:p>
    <w:p w14:paraId="604DFE3F" w14:textId="77777777" w:rsidR="009735B7" w:rsidRDefault="009735B7" w:rsidP="009735B7">
      <w:pPr>
        <w:pStyle w:val="Tijeloteksta"/>
        <w:rPr>
          <w:sz w:val="28"/>
        </w:rPr>
      </w:pPr>
    </w:p>
    <w:p w14:paraId="2B1F9A3E" w14:textId="70F9846F" w:rsidR="009735B7" w:rsidRDefault="009735B7" w:rsidP="009735B7">
      <w:pPr>
        <w:pStyle w:val="Tijeloteksta"/>
        <w:rPr>
          <w:sz w:val="28"/>
        </w:rPr>
      </w:pPr>
    </w:p>
    <w:p w14:paraId="2F5A8598" w14:textId="77777777" w:rsidR="00530DFE" w:rsidRDefault="00530DFE" w:rsidP="009735B7">
      <w:pPr>
        <w:pStyle w:val="Tijeloteksta"/>
        <w:rPr>
          <w:sz w:val="28"/>
        </w:rPr>
      </w:pPr>
    </w:p>
    <w:p w14:paraId="766D10D1" w14:textId="77777777" w:rsidR="009735B7" w:rsidRDefault="009735B7" w:rsidP="009735B7">
      <w:pPr>
        <w:pStyle w:val="Tijeloteksta"/>
        <w:rPr>
          <w:sz w:val="28"/>
        </w:rPr>
      </w:pPr>
    </w:p>
    <w:p w14:paraId="512B0907" w14:textId="77777777" w:rsidR="009735B7" w:rsidRDefault="009735B7" w:rsidP="009735B7">
      <w:pPr>
        <w:pStyle w:val="Tijeloteksta"/>
        <w:spacing w:before="7"/>
      </w:pPr>
    </w:p>
    <w:p w14:paraId="08E4A498" w14:textId="77777777" w:rsidR="001E1080" w:rsidRDefault="001E1080" w:rsidP="00BA0CB8">
      <w:pPr>
        <w:pStyle w:val="Naslov1"/>
        <w:jc w:val="center"/>
        <w:rPr>
          <w:rFonts w:cstheme="majorHAnsi"/>
          <w:color w:val="7B7B7B" w:themeColor="accent3" w:themeShade="BF"/>
          <w:u w:val="single"/>
        </w:rPr>
        <w:sectPr w:rsidR="001E1080" w:rsidSect="001B0D38">
          <w:type w:val="continuous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bookmarkStart w:id="13" w:name="_Toc91580638"/>
    </w:p>
    <w:p w14:paraId="7B0628FB" w14:textId="1BEE47BA" w:rsidR="009735B7" w:rsidRPr="00F62A16" w:rsidRDefault="009735B7" w:rsidP="00BA0CB8">
      <w:pPr>
        <w:pStyle w:val="Naslov1"/>
        <w:jc w:val="center"/>
        <w:rPr>
          <w:rFonts w:cstheme="majorHAnsi"/>
          <w:color w:val="7B7B7B" w:themeColor="accent3" w:themeShade="BF"/>
          <w:u w:val="single"/>
        </w:rPr>
      </w:pPr>
      <w:r w:rsidRPr="00F62A16">
        <w:rPr>
          <w:rFonts w:cstheme="majorHAnsi"/>
          <w:color w:val="7B7B7B" w:themeColor="accent3" w:themeShade="BF"/>
          <w:u w:val="single"/>
        </w:rPr>
        <w:lastRenderedPageBreak/>
        <w:t>SLABOSTI</w:t>
      </w:r>
      <w:bookmarkEnd w:id="13"/>
    </w:p>
    <w:p w14:paraId="70EDBDBD" w14:textId="468B058E" w:rsidR="001B0D38" w:rsidRPr="001E1080" w:rsidRDefault="00530DFE" w:rsidP="001E1080">
      <w:pPr>
        <w:pStyle w:val="Tijeloteksta"/>
        <w:spacing w:before="9"/>
        <w:rPr>
          <w:rFonts w:asciiTheme="majorHAnsi" w:hAnsiTheme="majorHAnsi" w:cstheme="majorHAnsi"/>
          <w:b/>
          <w:sz w:val="19"/>
        </w:rPr>
        <w:sectPr w:rsidR="001B0D38" w:rsidRPr="001E1080" w:rsidSect="001B0D38">
          <w:type w:val="continuous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70EF7" wp14:editId="31675CC5">
                <wp:simplePos x="0" y="0"/>
                <wp:positionH relativeFrom="column">
                  <wp:posOffset>2870725</wp:posOffset>
                </wp:positionH>
                <wp:positionV relativeFrom="paragraph">
                  <wp:posOffset>340360</wp:posOffset>
                </wp:positionV>
                <wp:extent cx="0" cy="5597718"/>
                <wp:effectExtent l="0" t="0" r="38100" b="2222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77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36DBE7" id="Ravni poveznik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05pt,26.8pt" to="226.0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" strokecolor="#7b7b7b [2406]" strokeweight=".5pt">
                <v:stroke joinstyle="miter"/>
              </v:line>
            </w:pict>
          </mc:Fallback>
        </mc:AlternateContent>
      </w:r>
      <w:bookmarkStart w:id="14" w:name="_Toc91580639"/>
    </w:p>
    <w:p w14:paraId="7F725DC3" w14:textId="3935926F" w:rsidR="009735B7" w:rsidRPr="00F62A16" w:rsidRDefault="001B0D38" w:rsidP="001B0D38">
      <w:pPr>
        <w:pStyle w:val="Naslov1"/>
        <w:rPr>
          <w:rFonts w:cstheme="majorHAnsi"/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</w:rPr>
        <w:t xml:space="preserve">         </w:t>
      </w:r>
      <w:r w:rsidR="009735B7" w:rsidRPr="00F62A16">
        <w:rPr>
          <w:rFonts w:cstheme="majorHAnsi"/>
          <w:color w:val="7B7B7B" w:themeColor="accent3" w:themeShade="BF"/>
        </w:rPr>
        <w:t>Ruralni razvoj</w:t>
      </w:r>
      <w:bookmarkEnd w:id="14"/>
    </w:p>
    <w:p w14:paraId="61840FD4" w14:textId="77777777" w:rsidR="009735B7" w:rsidRPr="001B0D38" w:rsidRDefault="009735B7" w:rsidP="001B0D38">
      <w:pPr>
        <w:pStyle w:val="Tijeloteksta"/>
        <w:spacing w:before="7"/>
        <w:rPr>
          <w:rFonts w:asciiTheme="majorHAnsi" w:hAnsiTheme="majorHAnsi" w:cstheme="majorHAnsi"/>
          <w:b/>
          <w:sz w:val="20"/>
        </w:rPr>
      </w:pPr>
    </w:p>
    <w:p w14:paraId="226019F3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Nedostatak skladišnih i rashladnih kapaciteta za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poljoprivredu,</w:t>
      </w:r>
    </w:p>
    <w:p w14:paraId="5BD04243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Nepostojanje sustava navodnjavanja/regulacije i prevencije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poplava,</w:t>
      </w:r>
    </w:p>
    <w:p w14:paraId="5F8AED03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Usitnjenost poljoprivrednih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posjeda,</w:t>
      </w:r>
    </w:p>
    <w:p w14:paraId="6FB382C6" w14:textId="7F84F97E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8" w:after="0" w:line="350" w:lineRule="auto"/>
        <w:ind w:right="836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Nedostatni preradbeni kapaciteti u poljoprivredi, turistička ponuda</w:t>
      </w:r>
      <w:r w:rsidRPr="001B0D38">
        <w:rPr>
          <w:rFonts w:asciiTheme="majorHAnsi" w:hAnsiTheme="majorHAnsi" w:cstheme="majorHAnsi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 xml:space="preserve">nedostatna </w:t>
      </w:r>
      <w:r w:rsidR="00BA0CB8" w:rsidRPr="001B0D38">
        <w:rPr>
          <w:rFonts w:asciiTheme="majorHAnsi" w:hAnsiTheme="majorHAnsi" w:cstheme="majorHAnsi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(manjak smještajnih kapaciteta) te dodatna ponuda sadržaja (kompaktni turistički</w:t>
      </w:r>
      <w:r w:rsidRPr="001B0D38">
        <w:rPr>
          <w:rFonts w:asciiTheme="majorHAnsi" w:hAnsiTheme="majorHAnsi" w:cstheme="majorHAnsi"/>
          <w:spacing w:val="-1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proizvodi),</w:t>
      </w:r>
    </w:p>
    <w:p w14:paraId="54ACDB57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2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Slaba razvijenost i prezentiranost turističke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ponude</w:t>
      </w:r>
    </w:p>
    <w:p w14:paraId="06678ABA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Nedovoljno iskorišteni prirodni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resursi</w:t>
      </w:r>
    </w:p>
    <w:p w14:paraId="4D41A72F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8" w:after="0" w:line="352" w:lineRule="auto"/>
        <w:ind w:right="836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Znatan broj neodržavanih i zapuštenih zgrada, kuća i okućnica – nepovoljan utjecaj na razvoj turizma</w:t>
      </w:r>
    </w:p>
    <w:p w14:paraId="6AB796F4" w14:textId="613BF767" w:rsidR="009735B7" w:rsidRPr="00F62A16" w:rsidRDefault="009735B7" w:rsidP="001B0D38">
      <w:pPr>
        <w:pStyle w:val="Naslov1"/>
        <w:spacing w:before="214"/>
        <w:ind w:left="360"/>
        <w:rPr>
          <w:rFonts w:cstheme="majorHAnsi"/>
          <w:color w:val="7B7B7B" w:themeColor="accent3" w:themeShade="BF"/>
        </w:rPr>
      </w:pPr>
      <w:bookmarkStart w:id="15" w:name="_Toc91580640"/>
      <w:r w:rsidRPr="00F62A16">
        <w:rPr>
          <w:rFonts w:cstheme="majorHAnsi"/>
          <w:color w:val="7B7B7B" w:themeColor="accent3" w:themeShade="BF"/>
        </w:rPr>
        <w:t>Gospodarstvo i infrastruktura</w:t>
      </w:r>
      <w:bookmarkEnd w:id="15"/>
    </w:p>
    <w:p w14:paraId="20270986" w14:textId="77777777" w:rsidR="009735B7" w:rsidRPr="001B0D38" w:rsidRDefault="009735B7" w:rsidP="001B0D38">
      <w:pPr>
        <w:pStyle w:val="Tijeloteksta"/>
        <w:spacing w:before="5"/>
        <w:rPr>
          <w:rFonts w:asciiTheme="majorHAnsi" w:hAnsiTheme="majorHAnsi" w:cstheme="majorHAnsi"/>
          <w:b/>
          <w:sz w:val="20"/>
        </w:rPr>
      </w:pPr>
    </w:p>
    <w:p w14:paraId="14A52F53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Nedostatak umrežavanja među poslovnim subjektima</w:t>
      </w:r>
    </w:p>
    <w:p w14:paraId="20154E3C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Nedostatak poduzetničkog duha i pesimizam u poslovnim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svijetu</w:t>
      </w:r>
    </w:p>
    <w:p w14:paraId="6C67076C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Nedostatak prerađivačkih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kapaciteta</w:t>
      </w:r>
    </w:p>
    <w:p w14:paraId="479499D8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Velik postotak nezaposlenih, osobito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mladih</w:t>
      </w:r>
    </w:p>
    <w:p w14:paraId="2ADEC49E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Slaba konkurentnost poduzetničkih subjekata s područja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općine</w:t>
      </w:r>
    </w:p>
    <w:p w14:paraId="3D601796" w14:textId="50B8A1B0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Poslovno okruženje PSŽ je najmanje konkurentno u komparaciji sa drugim</w:t>
      </w:r>
      <w:r w:rsidRPr="001B0D38">
        <w:rPr>
          <w:rFonts w:asciiTheme="majorHAnsi" w:hAnsiTheme="majorHAnsi" w:cstheme="majorHAnsi"/>
          <w:spacing w:val="-37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županijama</w:t>
      </w:r>
      <w:r w:rsidR="001B0D38">
        <w:rPr>
          <w:rFonts w:asciiTheme="majorHAnsi" w:hAnsiTheme="majorHAnsi" w:cstheme="majorHAnsi"/>
          <w:sz w:val="24"/>
        </w:rPr>
        <w:t xml:space="preserve"> </w:t>
      </w:r>
      <w:r w:rsidRPr="001B0D38">
        <w:rPr>
          <w:rFonts w:asciiTheme="majorHAnsi" w:hAnsiTheme="majorHAnsi" w:cstheme="majorHAnsi"/>
        </w:rPr>
        <w:t>u RH</w:t>
      </w:r>
    </w:p>
    <w:p w14:paraId="2A759EA0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Poduzetničke barijere- niska razina novih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investicija,</w:t>
      </w:r>
    </w:p>
    <w:p w14:paraId="7D531E63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Opadanje broja aktivnih poslovnih subjekata i opadanje</w:t>
      </w:r>
      <w:r w:rsidRPr="001B0D38">
        <w:rPr>
          <w:rFonts w:asciiTheme="majorHAnsi" w:hAnsiTheme="majorHAnsi" w:cstheme="majorHAnsi"/>
          <w:spacing w:val="-2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BDP-a</w:t>
      </w:r>
    </w:p>
    <w:p w14:paraId="78C1B9FE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Starenje stanovništva i niska stopa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nataliteta,</w:t>
      </w:r>
    </w:p>
    <w:p w14:paraId="3B093332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Smanjivanje broja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djece</w:t>
      </w:r>
    </w:p>
    <w:p w14:paraId="6AFDCA9F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Osiromašeno gospodarstvo (rat, privatizacija, ekonomska kriza)</w:t>
      </w:r>
    </w:p>
    <w:p w14:paraId="25531E37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76"/>
          <w:tab w:val="left" w:pos="1577"/>
        </w:tabs>
        <w:autoSpaceDE w:val="0"/>
        <w:autoSpaceDN w:val="0"/>
        <w:spacing w:before="139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Iseljavanje</w:t>
      </w:r>
      <w:r w:rsidRPr="001B0D38">
        <w:rPr>
          <w:rFonts w:asciiTheme="majorHAnsi" w:hAnsiTheme="majorHAnsi" w:cstheme="majorHAnsi"/>
          <w:spacing w:val="-1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mladih</w:t>
      </w:r>
    </w:p>
    <w:p w14:paraId="6B94EED3" w14:textId="77777777" w:rsidR="001B0D38" w:rsidRDefault="001B0D38" w:rsidP="009735B7">
      <w:pPr>
        <w:pStyle w:val="Tijeloteksta"/>
        <w:spacing w:before="8"/>
        <w:rPr>
          <w:sz w:val="29"/>
        </w:rPr>
        <w:sectPr w:rsidR="001B0D38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num="2" w:space="708"/>
          <w:titlePg/>
          <w:docGrid w:linePitch="360"/>
        </w:sectPr>
      </w:pPr>
    </w:p>
    <w:p w14:paraId="00BADF8D" w14:textId="4CB8FFEB" w:rsidR="009735B7" w:rsidRDefault="009735B7" w:rsidP="009735B7">
      <w:pPr>
        <w:pStyle w:val="Tijeloteksta"/>
        <w:spacing w:before="8"/>
        <w:rPr>
          <w:sz w:val="29"/>
        </w:rPr>
      </w:pPr>
    </w:p>
    <w:bookmarkStart w:id="16" w:name="_Toc91580641"/>
    <w:p w14:paraId="1C1EE736" w14:textId="11C67CB3" w:rsidR="009735B7" w:rsidRPr="00F62A16" w:rsidRDefault="00BA0CB8" w:rsidP="001B0D38">
      <w:pPr>
        <w:pStyle w:val="Naslov1"/>
        <w:ind w:left="360"/>
        <w:jc w:val="center"/>
        <w:rPr>
          <w:rFonts w:cstheme="majorHAnsi"/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  <w:sz w:val="29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74C5F" wp14:editId="0DD2E506">
                <wp:simplePos x="0" y="0"/>
                <wp:positionH relativeFrom="column">
                  <wp:posOffset>1287918</wp:posOffset>
                </wp:positionH>
                <wp:positionV relativeFrom="paragraph">
                  <wp:posOffset>47625</wp:posOffset>
                </wp:positionV>
                <wp:extent cx="3434963" cy="0"/>
                <wp:effectExtent l="0" t="0" r="32385" b="3810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9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B3DFA" id="Ravni poveznik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3.75pt" to="37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" strokecolor="#7b7b7b [2406]" strokeweight=".5pt">
                <v:stroke joinstyle="miter"/>
              </v:line>
            </w:pict>
          </mc:Fallback>
        </mc:AlternateContent>
      </w:r>
      <w:r w:rsidR="009735B7" w:rsidRPr="00F62A16">
        <w:rPr>
          <w:rFonts w:cstheme="majorHAnsi"/>
          <w:color w:val="7B7B7B" w:themeColor="accent3" w:themeShade="BF"/>
        </w:rPr>
        <w:t>Društveni razvoj i kultura</w:t>
      </w:r>
      <w:bookmarkEnd w:id="16"/>
    </w:p>
    <w:p w14:paraId="6898C4EE" w14:textId="77777777" w:rsidR="009735B7" w:rsidRPr="001B0D38" w:rsidRDefault="009735B7" w:rsidP="001B0D38">
      <w:pPr>
        <w:pStyle w:val="Tijeloteksta"/>
        <w:spacing w:before="5"/>
        <w:jc w:val="center"/>
        <w:rPr>
          <w:rFonts w:asciiTheme="majorHAnsi" w:hAnsiTheme="majorHAnsi" w:cstheme="majorHAnsi"/>
          <w:b/>
          <w:sz w:val="20"/>
        </w:rPr>
      </w:pPr>
    </w:p>
    <w:p w14:paraId="47C7BA49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contextualSpacing w:val="0"/>
        <w:jc w:val="center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Udruge nemaju stalne izvore</w:t>
      </w:r>
      <w:r w:rsidRPr="001B0D38">
        <w:rPr>
          <w:rFonts w:asciiTheme="majorHAnsi" w:hAnsiTheme="majorHAnsi" w:cstheme="majorHAnsi"/>
          <w:spacing w:val="-5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financiranja,</w:t>
      </w:r>
    </w:p>
    <w:p w14:paraId="5442602E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jc w:val="center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Nedostatan kapacitet za provedbu EU projekata kod dijela</w:t>
      </w:r>
      <w:r w:rsidRPr="001B0D38">
        <w:rPr>
          <w:rFonts w:asciiTheme="majorHAnsi" w:hAnsiTheme="majorHAnsi" w:cstheme="majorHAnsi"/>
          <w:spacing w:val="-2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udruga,</w:t>
      </w:r>
    </w:p>
    <w:p w14:paraId="1170A080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jc w:val="center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Dio udruga nema riješenu osnovnu opremu za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rad,</w:t>
      </w:r>
    </w:p>
    <w:p w14:paraId="28CA1589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jc w:val="center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Materijalne prilike u nekim obiteljima onemogućavaju daljnje</w:t>
      </w:r>
      <w:r w:rsidRPr="001B0D38">
        <w:rPr>
          <w:rFonts w:asciiTheme="majorHAnsi" w:hAnsiTheme="majorHAnsi" w:cstheme="majorHAnsi"/>
          <w:spacing w:val="-4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školovanje.</w:t>
      </w:r>
    </w:p>
    <w:p w14:paraId="6BA8E3BC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jc w:val="center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Manjak kapaciteta za adekvatnu skrb o</w:t>
      </w:r>
      <w:r w:rsidRPr="001B0D38">
        <w:rPr>
          <w:rFonts w:asciiTheme="majorHAnsi" w:hAnsiTheme="majorHAnsi" w:cstheme="majorHAnsi"/>
          <w:spacing w:val="-3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starijima.</w:t>
      </w:r>
    </w:p>
    <w:p w14:paraId="4935A1A0" w14:textId="77777777" w:rsidR="009735B7" w:rsidRPr="001B0D38" w:rsidRDefault="009735B7" w:rsidP="001B0D38">
      <w:pPr>
        <w:pStyle w:val="Odlomakpopisa"/>
        <w:widowControl w:val="0"/>
        <w:numPr>
          <w:ilvl w:val="0"/>
          <w:numId w:val="12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jc w:val="center"/>
        <w:rPr>
          <w:rFonts w:asciiTheme="majorHAnsi" w:hAnsiTheme="majorHAnsi" w:cstheme="majorHAnsi"/>
          <w:sz w:val="24"/>
        </w:rPr>
      </w:pPr>
      <w:r w:rsidRPr="001B0D38">
        <w:rPr>
          <w:rFonts w:asciiTheme="majorHAnsi" w:hAnsiTheme="majorHAnsi" w:cstheme="majorHAnsi"/>
          <w:sz w:val="24"/>
        </w:rPr>
        <w:t>Nedostatak kvalitetnih sadržaja za</w:t>
      </w:r>
      <w:r w:rsidRPr="001B0D38">
        <w:rPr>
          <w:rFonts w:asciiTheme="majorHAnsi" w:hAnsiTheme="majorHAnsi" w:cstheme="majorHAnsi"/>
          <w:spacing w:val="-2"/>
          <w:sz w:val="24"/>
        </w:rPr>
        <w:t xml:space="preserve"> </w:t>
      </w:r>
      <w:r w:rsidRPr="001B0D38">
        <w:rPr>
          <w:rFonts w:asciiTheme="majorHAnsi" w:hAnsiTheme="majorHAnsi" w:cstheme="majorHAnsi"/>
          <w:sz w:val="24"/>
        </w:rPr>
        <w:t>mlade,</w:t>
      </w:r>
    </w:p>
    <w:p w14:paraId="2D848EE8" w14:textId="77777777" w:rsidR="001E1080" w:rsidRDefault="001E1080" w:rsidP="00530DFE">
      <w:pPr>
        <w:pStyle w:val="Naslov1"/>
        <w:jc w:val="center"/>
        <w:rPr>
          <w:rFonts w:cstheme="majorHAnsi"/>
          <w:color w:val="7B7B7B" w:themeColor="accent3" w:themeShade="BF"/>
          <w:u w:val="single"/>
        </w:rPr>
        <w:sectPr w:rsidR="001E1080" w:rsidSect="001B0D38">
          <w:type w:val="continuous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bookmarkStart w:id="17" w:name="_Toc91580642"/>
    </w:p>
    <w:p w14:paraId="788E6BCF" w14:textId="70F43173" w:rsidR="009735B7" w:rsidRPr="00F62A16" w:rsidRDefault="009735B7" w:rsidP="00530DFE">
      <w:pPr>
        <w:pStyle w:val="Naslov1"/>
        <w:jc w:val="center"/>
        <w:rPr>
          <w:rFonts w:cstheme="majorHAnsi"/>
          <w:color w:val="7B7B7B" w:themeColor="accent3" w:themeShade="BF"/>
          <w:u w:val="single"/>
        </w:rPr>
      </w:pPr>
      <w:r w:rsidRPr="00F62A16">
        <w:rPr>
          <w:rFonts w:cstheme="majorHAnsi"/>
          <w:color w:val="7B7B7B" w:themeColor="accent3" w:themeShade="BF"/>
          <w:u w:val="single"/>
        </w:rPr>
        <w:lastRenderedPageBreak/>
        <w:t>PRILIKE</w:t>
      </w:r>
      <w:bookmarkEnd w:id="17"/>
    </w:p>
    <w:p w14:paraId="0ACAE262" w14:textId="77777777" w:rsidR="009735B7" w:rsidRPr="00F62A16" w:rsidRDefault="009735B7" w:rsidP="00BA0CB8">
      <w:pPr>
        <w:pStyle w:val="Tijeloteksta"/>
        <w:spacing w:before="1"/>
        <w:jc w:val="center"/>
        <w:rPr>
          <w:rFonts w:asciiTheme="majorHAnsi" w:hAnsiTheme="majorHAnsi" w:cstheme="majorHAnsi"/>
          <w:b/>
          <w:color w:val="7B7B7B" w:themeColor="accent3" w:themeShade="BF"/>
        </w:rPr>
      </w:pPr>
    </w:p>
    <w:p w14:paraId="4DE8A718" w14:textId="77777777" w:rsidR="00BA0CB8" w:rsidRPr="00F62A16" w:rsidRDefault="00BA0CB8" w:rsidP="009735B7">
      <w:pPr>
        <w:pStyle w:val="Naslov1"/>
        <w:rPr>
          <w:rFonts w:cstheme="majorHAnsi"/>
          <w:color w:val="7B7B7B" w:themeColor="accent3" w:themeShade="BF"/>
        </w:rPr>
        <w:sectPr w:rsidR="00BA0CB8" w:rsidRPr="00F62A16" w:rsidSect="001B0D38">
          <w:type w:val="continuous"/>
          <w:pgSz w:w="11906" w:h="16838"/>
          <w:pgMar w:top="1440" w:right="1440" w:bottom="1440" w:left="1440" w:header="708" w:footer="708" w:gutter="0"/>
          <w:pgNumType w:chapStyle="1"/>
          <w:cols w:space="708"/>
          <w:titlePg/>
          <w:docGrid w:linePitch="360"/>
        </w:sectPr>
      </w:pPr>
      <w:bookmarkStart w:id="18" w:name="_Toc91580643"/>
    </w:p>
    <w:p w14:paraId="245B7895" w14:textId="6AAFD9FB" w:rsidR="009735B7" w:rsidRPr="00F62A16" w:rsidRDefault="009735B7" w:rsidP="009735B7">
      <w:pPr>
        <w:pStyle w:val="Naslov1"/>
        <w:rPr>
          <w:rFonts w:cstheme="majorHAnsi"/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</w:rPr>
        <w:t>Ruralni razvoj</w:t>
      </w:r>
      <w:bookmarkEnd w:id="18"/>
    </w:p>
    <w:p w14:paraId="642DC1B2" w14:textId="77777777" w:rsidR="009735B7" w:rsidRPr="00BA0CB8" w:rsidRDefault="009735B7" w:rsidP="009735B7">
      <w:pPr>
        <w:pStyle w:val="Tijeloteksta"/>
        <w:spacing w:before="7"/>
        <w:rPr>
          <w:rFonts w:asciiTheme="majorHAnsi" w:hAnsiTheme="majorHAnsi" w:cstheme="majorHAnsi"/>
          <w:b/>
          <w:sz w:val="20"/>
        </w:rPr>
      </w:pPr>
    </w:p>
    <w:p w14:paraId="4A6CB423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EU fondovi kao doprinos razvoju područja</w:t>
      </w:r>
    </w:p>
    <w:p w14:paraId="474780D3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Povećanje konkurentnosti poljoprivredne</w:t>
      </w:r>
      <w:r w:rsidRPr="00BA0CB8">
        <w:rPr>
          <w:rFonts w:asciiTheme="majorHAnsi" w:hAnsiTheme="majorHAnsi" w:cstheme="majorHAnsi"/>
          <w:spacing w:val="-2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proizvodnje</w:t>
      </w:r>
    </w:p>
    <w:p w14:paraId="1D25FDE3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Diversifikacija poljoprivredne proizvodnje (perad, ljekovito bilje, sušeno voće i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dr.)</w:t>
      </w:r>
    </w:p>
    <w:p w14:paraId="5589C222" w14:textId="77777777" w:rsidR="009735B7" w:rsidRPr="00BA0CB8" w:rsidRDefault="009735B7" w:rsidP="00BA0CB8">
      <w:pPr>
        <w:pStyle w:val="Tijeloteksta"/>
        <w:numPr>
          <w:ilvl w:val="0"/>
          <w:numId w:val="13"/>
        </w:numPr>
        <w:spacing w:before="138"/>
        <w:rPr>
          <w:rFonts w:asciiTheme="majorHAnsi" w:hAnsiTheme="majorHAnsi" w:cstheme="majorHAnsi"/>
        </w:rPr>
      </w:pPr>
      <w:r w:rsidRPr="00BA0CB8">
        <w:rPr>
          <w:rFonts w:asciiTheme="majorHAnsi" w:hAnsiTheme="majorHAnsi" w:cstheme="majorHAnsi"/>
        </w:rPr>
        <w:t>planskom proizvodnjom za potrebe turizma.</w:t>
      </w:r>
    </w:p>
    <w:p w14:paraId="20E975EF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before="137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Razvoj poljoprivredne</w:t>
      </w:r>
      <w:r w:rsidRPr="00BA0CB8">
        <w:rPr>
          <w:rFonts w:asciiTheme="majorHAnsi" w:hAnsiTheme="majorHAnsi" w:cstheme="majorHAnsi"/>
          <w:spacing w:val="-2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infrastrukture</w:t>
      </w:r>
    </w:p>
    <w:p w14:paraId="375E14A9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Orijentacija na poljoprivredne kulture sa više dodanih</w:t>
      </w:r>
      <w:r w:rsidRPr="00BA0CB8">
        <w:rPr>
          <w:rFonts w:asciiTheme="majorHAnsi" w:hAnsiTheme="majorHAnsi" w:cstheme="majorHAnsi"/>
          <w:spacing w:val="-7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vrijednosti</w:t>
      </w:r>
    </w:p>
    <w:p w14:paraId="2F4B7222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Razvoj turističke ponude i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infrastrukture</w:t>
      </w:r>
    </w:p>
    <w:p w14:paraId="7C665AEA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Podizanje kvalitete</w:t>
      </w:r>
      <w:r w:rsidRPr="00BA0CB8">
        <w:rPr>
          <w:rFonts w:asciiTheme="majorHAnsi" w:hAnsiTheme="majorHAnsi" w:cstheme="majorHAnsi"/>
          <w:spacing w:val="-2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života</w:t>
      </w:r>
    </w:p>
    <w:p w14:paraId="7DBAB7AB" w14:textId="3218F281" w:rsidR="009735B7" w:rsidRPr="00BA0CB8" w:rsidRDefault="00BA0CB8" w:rsidP="00BA0CB8">
      <w:pPr>
        <w:pStyle w:val="Tijeloteksta"/>
        <w:spacing w:before="9"/>
        <w:rPr>
          <w:rFonts w:asciiTheme="majorHAnsi" w:hAnsiTheme="majorHAnsi" w:cstheme="majorHAnsi"/>
          <w:sz w:val="29"/>
        </w:rPr>
      </w:pPr>
      <w:r>
        <w:rPr>
          <w:rFonts w:asciiTheme="majorHAnsi" w:hAnsiTheme="majorHAnsi" w:cstheme="majorHAnsi"/>
          <w:noProof/>
          <w:sz w:val="29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BFB42" wp14:editId="3B29E4D3">
                <wp:simplePos x="0" y="0"/>
                <wp:positionH relativeFrom="column">
                  <wp:posOffset>-294199</wp:posOffset>
                </wp:positionH>
                <wp:positionV relativeFrom="paragraph">
                  <wp:posOffset>188485</wp:posOffset>
                </wp:positionV>
                <wp:extent cx="3434963" cy="0"/>
                <wp:effectExtent l="0" t="0" r="32385" b="3810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9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2E1215" id="Ravni povez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14.85pt" to="247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" strokecolor="#7b7b7b [2406]" strokeweight=".5pt">
                <v:stroke joinstyle="miter"/>
              </v:line>
            </w:pict>
          </mc:Fallback>
        </mc:AlternateContent>
      </w:r>
    </w:p>
    <w:p w14:paraId="7F251447" w14:textId="516B297B" w:rsidR="009735B7" w:rsidRDefault="009735B7" w:rsidP="00BA0CB8">
      <w:pPr>
        <w:pStyle w:val="Naslov1"/>
        <w:rPr>
          <w:rFonts w:cstheme="majorHAnsi"/>
          <w:color w:val="7B7B7B" w:themeColor="accent3" w:themeShade="BF"/>
        </w:rPr>
      </w:pPr>
      <w:bookmarkStart w:id="19" w:name="_Toc91580644"/>
      <w:r w:rsidRPr="00F62A16">
        <w:rPr>
          <w:rFonts w:cstheme="majorHAnsi"/>
          <w:color w:val="7B7B7B" w:themeColor="accent3" w:themeShade="BF"/>
        </w:rPr>
        <w:t>Gospodarstvo i infrastruktura</w:t>
      </w:r>
      <w:bookmarkEnd w:id="19"/>
    </w:p>
    <w:p w14:paraId="17232D4D" w14:textId="77777777" w:rsidR="001E1080" w:rsidRPr="001E1080" w:rsidRDefault="001E1080" w:rsidP="001E1080"/>
    <w:p w14:paraId="4C87DD0E" w14:textId="2F16E40B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Poticanje razvoja poduzetničke</w:t>
      </w:r>
      <w:r w:rsidRPr="00BA0CB8">
        <w:rPr>
          <w:rFonts w:asciiTheme="majorHAnsi" w:hAnsiTheme="majorHAnsi" w:cstheme="majorHAnsi"/>
          <w:spacing w:val="-2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infrastrukture</w:t>
      </w:r>
    </w:p>
    <w:p w14:paraId="13384645" w14:textId="294BBAAA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Pokretanje poduzetničkih pothvata na području općine (afirmiranje poslovne zone</w:t>
      </w:r>
      <w:r w:rsidRPr="00BA0CB8">
        <w:rPr>
          <w:rFonts w:asciiTheme="majorHAnsi" w:hAnsiTheme="majorHAnsi" w:cstheme="majorHAnsi"/>
          <w:spacing w:val="-7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</w:t>
      </w:r>
    </w:p>
    <w:p w14:paraId="70EC72EB" w14:textId="6B024B98" w:rsidR="009735B7" w:rsidRPr="00BA0CB8" w:rsidRDefault="009735B7" w:rsidP="00BA0CB8">
      <w:pPr>
        <w:pStyle w:val="Tijeloteksta"/>
        <w:numPr>
          <w:ilvl w:val="0"/>
          <w:numId w:val="13"/>
        </w:numPr>
        <w:rPr>
          <w:rFonts w:asciiTheme="majorHAnsi" w:hAnsiTheme="majorHAnsi" w:cstheme="majorHAnsi"/>
        </w:rPr>
      </w:pPr>
      <w:r w:rsidRPr="00BA0CB8">
        <w:rPr>
          <w:rFonts w:asciiTheme="majorHAnsi" w:hAnsiTheme="majorHAnsi" w:cstheme="majorHAnsi"/>
        </w:rPr>
        <w:t>drugih potencijala)</w:t>
      </w:r>
    </w:p>
    <w:p w14:paraId="3A01A7DE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Poduzetnička edukacija lokalnog</w:t>
      </w:r>
      <w:r w:rsidRPr="00BA0CB8">
        <w:rPr>
          <w:rFonts w:asciiTheme="majorHAnsi" w:hAnsiTheme="majorHAnsi" w:cstheme="majorHAnsi"/>
          <w:spacing w:val="-5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stanovništva</w:t>
      </w:r>
    </w:p>
    <w:p w14:paraId="6C91CB49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Provedba aktivnosti za privlačenje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investitora</w:t>
      </w:r>
    </w:p>
    <w:p w14:paraId="30308EFB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Suradnja između gospodarskog, obrazovnog i javnog</w:t>
      </w:r>
      <w:r w:rsidRPr="00BA0CB8">
        <w:rPr>
          <w:rFonts w:asciiTheme="majorHAnsi" w:hAnsiTheme="majorHAnsi" w:cstheme="majorHAnsi"/>
          <w:spacing w:val="-7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sektora,</w:t>
      </w:r>
    </w:p>
    <w:p w14:paraId="51E9F68B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Poticanje malog i srednjeg poduzetništva (i njihova</w:t>
      </w:r>
      <w:r w:rsidRPr="00BA0CB8">
        <w:rPr>
          <w:rFonts w:asciiTheme="majorHAnsi" w:hAnsiTheme="majorHAnsi" w:cstheme="majorHAnsi"/>
          <w:spacing w:val="-7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umrežavanja)</w:t>
      </w:r>
    </w:p>
    <w:p w14:paraId="17A417A7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Dostupnost tržišta Europske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unije</w:t>
      </w:r>
    </w:p>
    <w:p w14:paraId="0D2C1D64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Razvoj različite fizičke</w:t>
      </w:r>
      <w:r w:rsidRPr="00BA0CB8">
        <w:rPr>
          <w:rFonts w:asciiTheme="majorHAnsi" w:hAnsiTheme="majorHAnsi" w:cstheme="majorHAnsi"/>
          <w:spacing w:val="-4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infrastrukture</w:t>
      </w:r>
    </w:p>
    <w:p w14:paraId="70702FE3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Bolja povezanost sa glavnim cestovnim pravcima u široj</w:t>
      </w:r>
      <w:r w:rsidRPr="00BA0CB8">
        <w:rPr>
          <w:rFonts w:asciiTheme="majorHAnsi" w:hAnsiTheme="majorHAnsi" w:cstheme="majorHAnsi"/>
          <w:spacing w:val="-2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regiji</w:t>
      </w:r>
    </w:p>
    <w:p w14:paraId="1AE9F7E6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Decentralizacije javne uprave prema lokalnoj</w:t>
      </w:r>
      <w:r w:rsidRPr="00BA0CB8">
        <w:rPr>
          <w:rFonts w:asciiTheme="majorHAnsi" w:hAnsiTheme="majorHAnsi" w:cstheme="majorHAnsi"/>
          <w:spacing w:val="-5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samoupravi,</w:t>
      </w:r>
    </w:p>
    <w:p w14:paraId="1CD803B4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Postojanje nacionalnih programa kao i EU fondova za pomoć poduzetništvu</w:t>
      </w:r>
      <w:r w:rsidRPr="00BA0CB8">
        <w:rPr>
          <w:rFonts w:asciiTheme="majorHAnsi" w:hAnsiTheme="majorHAnsi" w:cstheme="majorHAnsi"/>
          <w:spacing w:val="-4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</w:t>
      </w:r>
    </w:p>
    <w:p w14:paraId="2612DF5E" w14:textId="77777777" w:rsidR="009735B7" w:rsidRPr="00BA0CB8" w:rsidRDefault="009735B7" w:rsidP="00BA0CB8">
      <w:pPr>
        <w:pStyle w:val="Tijeloteksta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BA0CB8">
        <w:rPr>
          <w:rFonts w:asciiTheme="majorHAnsi" w:hAnsiTheme="majorHAnsi" w:cstheme="majorHAnsi"/>
        </w:rPr>
        <w:t>gospodarstvu</w:t>
      </w:r>
    </w:p>
    <w:p w14:paraId="3D0FDDDC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357" w:lineRule="auto"/>
        <w:ind w:right="850"/>
        <w:contextualSpacing w:val="0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Postojanje strategije razvoja turizma Republike Hrvatske, kao okvira za razvoj turizma u PSŽ (selektivnih oblika turizma, razvoja suvenira, stavljanje objekata u turističku funkciju, osnivanje agencija za pružanje tur.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ponude…)</w:t>
      </w:r>
    </w:p>
    <w:p w14:paraId="24BF0A0E" w14:textId="77777777" w:rsidR="009735B7" w:rsidRPr="00BA0CB8" w:rsidRDefault="009735B7" w:rsidP="00BA0CB8">
      <w:pPr>
        <w:pStyle w:val="Odlomakpopisa"/>
        <w:widowControl w:val="0"/>
        <w:numPr>
          <w:ilvl w:val="0"/>
          <w:numId w:val="13"/>
        </w:numPr>
        <w:tabs>
          <w:tab w:val="left" w:pos="1576"/>
          <w:tab w:val="left" w:pos="1577"/>
        </w:tabs>
        <w:autoSpaceDE w:val="0"/>
        <w:autoSpaceDN w:val="0"/>
        <w:spacing w:after="0" w:line="294" w:lineRule="exact"/>
        <w:contextualSpacing w:val="0"/>
        <w:jc w:val="both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Uzlazni trend ruralnog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turizma</w:t>
      </w:r>
    </w:p>
    <w:p w14:paraId="715F1311" w14:textId="77777777" w:rsidR="00BA0CB8" w:rsidRPr="00BA0CB8" w:rsidRDefault="00BA0CB8" w:rsidP="00BA0CB8">
      <w:pPr>
        <w:pStyle w:val="Tijeloteksta"/>
        <w:rPr>
          <w:rFonts w:asciiTheme="majorHAnsi" w:hAnsiTheme="majorHAnsi" w:cstheme="majorHAnsi"/>
          <w:sz w:val="29"/>
        </w:rPr>
        <w:sectPr w:rsidR="00BA0CB8" w:rsidRPr="00BA0CB8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num="2" w:space="708"/>
          <w:titlePg/>
          <w:docGrid w:linePitch="360"/>
        </w:sectPr>
      </w:pPr>
    </w:p>
    <w:bookmarkStart w:id="20" w:name="_Toc91580645"/>
    <w:p w14:paraId="2E103C31" w14:textId="6DB56752" w:rsidR="009735B7" w:rsidRPr="00F62A16" w:rsidRDefault="00BA0CB8" w:rsidP="00BA0CB8">
      <w:pPr>
        <w:pStyle w:val="Naslov1"/>
        <w:jc w:val="center"/>
        <w:rPr>
          <w:rFonts w:cstheme="majorHAnsi"/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  <w:sz w:val="29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A24D9" wp14:editId="6F9B5B4B">
                <wp:simplePos x="0" y="0"/>
                <wp:positionH relativeFrom="column">
                  <wp:posOffset>1168704</wp:posOffset>
                </wp:positionH>
                <wp:positionV relativeFrom="paragraph">
                  <wp:posOffset>165679</wp:posOffset>
                </wp:positionV>
                <wp:extent cx="3434963" cy="0"/>
                <wp:effectExtent l="0" t="0" r="32385" b="3810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9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AB2FA7" id="Ravni povezni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3.05pt" to="36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" strokecolor="#7b7b7b [2406]" strokeweight=".5pt">
                <v:stroke joinstyle="miter"/>
              </v:line>
            </w:pict>
          </mc:Fallback>
        </mc:AlternateContent>
      </w:r>
      <w:r w:rsidR="009735B7" w:rsidRPr="00F62A16">
        <w:rPr>
          <w:rFonts w:cstheme="majorHAnsi"/>
          <w:color w:val="7B7B7B" w:themeColor="accent3" w:themeShade="BF"/>
        </w:rPr>
        <w:t>Društveni razvoj i kultura</w:t>
      </w:r>
      <w:bookmarkEnd w:id="20"/>
    </w:p>
    <w:p w14:paraId="3FE201B0" w14:textId="77777777" w:rsidR="009735B7" w:rsidRPr="00BA0CB8" w:rsidRDefault="009735B7" w:rsidP="00BA0CB8">
      <w:pPr>
        <w:pStyle w:val="Odlomakpopisa"/>
        <w:widowControl w:val="0"/>
        <w:numPr>
          <w:ilvl w:val="0"/>
          <w:numId w:val="14"/>
        </w:numPr>
        <w:tabs>
          <w:tab w:val="left" w:pos="1569"/>
          <w:tab w:val="left" w:pos="1570"/>
        </w:tabs>
        <w:autoSpaceDE w:val="0"/>
        <w:autoSpaceDN w:val="0"/>
        <w:spacing w:after="240" w:line="240" w:lineRule="auto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Sudjelovanje</w:t>
      </w:r>
      <w:r w:rsidRPr="00BA0CB8">
        <w:rPr>
          <w:rFonts w:asciiTheme="majorHAnsi" w:hAnsiTheme="majorHAnsi" w:cstheme="majorHAnsi"/>
          <w:spacing w:val="39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u</w:t>
      </w:r>
      <w:r w:rsidRPr="00BA0CB8">
        <w:rPr>
          <w:rFonts w:asciiTheme="majorHAnsi" w:hAnsiTheme="majorHAnsi" w:cstheme="majorHAnsi"/>
          <w:spacing w:val="39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razvojnim</w:t>
      </w:r>
      <w:r w:rsidRPr="00BA0CB8">
        <w:rPr>
          <w:rFonts w:asciiTheme="majorHAnsi" w:hAnsiTheme="majorHAnsi" w:cstheme="majorHAnsi"/>
          <w:spacing w:val="40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programima</w:t>
      </w:r>
      <w:r w:rsidRPr="00BA0CB8">
        <w:rPr>
          <w:rFonts w:asciiTheme="majorHAnsi" w:hAnsiTheme="majorHAnsi" w:cstheme="majorHAnsi"/>
          <w:spacing w:val="39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i</w:t>
      </w:r>
      <w:r w:rsidRPr="00BA0CB8">
        <w:rPr>
          <w:rFonts w:asciiTheme="majorHAnsi" w:hAnsiTheme="majorHAnsi" w:cstheme="majorHAnsi"/>
          <w:spacing w:val="41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jačanje</w:t>
      </w:r>
      <w:r w:rsidRPr="00BA0CB8">
        <w:rPr>
          <w:rFonts w:asciiTheme="majorHAnsi" w:hAnsiTheme="majorHAnsi" w:cstheme="majorHAnsi"/>
          <w:spacing w:val="40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ljudskih</w:t>
      </w:r>
      <w:r w:rsidRPr="00BA0CB8">
        <w:rPr>
          <w:rFonts w:asciiTheme="majorHAnsi" w:hAnsiTheme="majorHAnsi" w:cstheme="majorHAnsi"/>
          <w:spacing w:val="39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kapaciteta</w:t>
      </w:r>
      <w:r w:rsidRPr="00BA0CB8">
        <w:rPr>
          <w:rFonts w:asciiTheme="majorHAnsi" w:hAnsiTheme="majorHAnsi" w:cstheme="majorHAnsi"/>
          <w:spacing w:val="39"/>
          <w:sz w:val="24"/>
        </w:rPr>
        <w:t xml:space="preserve"> </w:t>
      </w:r>
    </w:p>
    <w:p w14:paraId="5C678744" w14:textId="77777777" w:rsidR="009735B7" w:rsidRPr="00BA0CB8" w:rsidRDefault="009735B7" w:rsidP="00BA0CB8">
      <w:pPr>
        <w:pStyle w:val="Odlomakpopisa"/>
        <w:widowControl w:val="0"/>
        <w:numPr>
          <w:ilvl w:val="0"/>
          <w:numId w:val="14"/>
        </w:numPr>
        <w:tabs>
          <w:tab w:val="left" w:pos="1569"/>
          <w:tab w:val="left" w:pos="1570"/>
        </w:tabs>
        <w:autoSpaceDE w:val="0"/>
        <w:autoSpaceDN w:val="0"/>
        <w:spacing w:after="240" w:line="240" w:lineRule="auto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Jačanje ljudskih kapaciteta kroz programe cjeloživotnog</w:t>
      </w:r>
      <w:r w:rsidRPr="00BA0CB8">
        <w:rPr>
          <w:rFonts w:asciiTheme="majorHAnsi" w:hAnsiTheme="majorHAnsi" w:cstheme="majorHAnsi"/>
          <w:spacing w:val="-3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učenja,</w:t>
      </w:r>
    </w:p>
    <w:p w14:paraId="0ABD1CBD" w14:textId="6261A60D" w:rsidR="009735B7" w:rsidRPr="00BA0CB8" w:rsidRDefault="009735B7" w:rsidP="00BA0CB8">
      <w:pPr>
        <w:pStyle w:val="Odlomakpopisa"/>
        <w:widowControl w:val="0"/>
        <w:numPr>
          <w:ilvl w:val="0"/>
          <w:numId w:val="14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ind w:right="832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Dostupnost fondova EU za otvaranje novih radnih mjesta,</w:t>
      </w:r>
      <w:r w:rsidR="00BA0CB8">
        <w:rPr>
          <w:rFonts w:asciiTheme="majorHAnsi" w:hAnsiTheme="majorHAnsi" w:cstheme="majorHAnsi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posebice kroz poslovno povezivanje i razvoj socijalne</w:t>
      </w:r>
      <w:r w:rsidRPr="00BA0CB8">
        <w:rPr>
          <w:rFonts w:asciiTheme="majorHAnsi" w:hAnsiTheme="majorHAnsi" w:cstheme="majorHAnsi"/>
          <w:spacing w:val="-1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ekonomije,</w:t>
      </w:r>
    </w:p>
    <w:p w14:paraId="14043AC1" w14:textId="77777777" w:rsidR="009735B7" w:rsidRPr="00BA0CB8" w:rsidRDefault="009735B7" w:rsidP="00BA0CB8">
      <w:pPr>
        <w:pStyle w:val="Odlomakpopisa"/>
        <w:widowControl w:val="0"/>
        <w:numPr>
          <w:ilvl w:val="0"/>
          <w:numId w:val="14"/>
        </w:numPr>
        <w:tabs>
          <w:tab w:val="left" w:pos="1569"/>
          <w:tab w:val="left" w:pos="1570"/>
        </w:tabs>
        <w:autoSpaceDE w:val="0"/>
        <w:autoSpaceDN w:val="0"/>
        <w:spacing w:after="240" w:line="240" w:lineRule="auto"/>
        <w:rPr>
          <w:rFonts w:asciiTheme="majorHAnsi" w:hAnsiTheme="majorHAnsi" w:cstheme="majorHAnsi"/>
          <w:sz w:val="24"/>
        </w:rPr>
      </w:pPr>
      <w:r w:rsidRPr="00BA0CB8">
        <w:rPr>
          <w:rFonts w:asciiTheme="majorHAnsi" w:hAnsiTheme="majorHAnsi" w:cstheme="majorHAnsi"/>
          <w:sz w:val="24"/>
        </w:rPr>
        <w:t>Umrežavanje s drugim</w:t>
      </w:r>
      <w:r w:rsidRPr="00BA0CB8">
        <w:rPr>
          <w:rFonts w:asciiTheme="majorHAnsi" w:hAnsiTheme="majorHAnsi" w:cstheme="majorHAnsi"/>
          <w:spacing w:val="-2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JLS-ovima</w:t>
      </w:r>
    </w:p>
    <w:p w14:paraId="014ECB85" w14:textId="77777777" w:rsidR="009735B7" w:rsidRPr="00BA0CB8" w:rsidRDefault="009735B7" w:rsidP="00BA0CB8">
      <w:pPr>
        <w:pStyle w:val="Odlomakpopisa"/>
        <w:widowControl w:val="0"/>
        <w:numPr>
          <w:ilvl w:val="0"/>
          <w:numId w:val="14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 w:rsidRPr="00BA0CB8">
        <w:rPr>
          <w:rFonts w:asciiTheme="majorHAnsi" w:hAnsiTheme="majorHAnsi" w:cstheme="majorHAnsi"/>
          <w:sz w:val="24"/>
        </w:rPr>
        <w:t>Decentralizacija državne</w:t>
      </w:r>
      <w:r w:rsidRPr="00BA0CB8">
        <w:rPr>
          <w:rFonts w:asciiTheme="majorHAnsi" w:hAnsiTheme="majorHAnsi" w:cstheme="majorHAnsi"/>
          <w:spacing w:val="-1"/>
          <w:sz w:val="24"/>
        </w:rPr>
        <w:t xml:space="preserve"> </w:t>
      </w:r>
      <w:r w:rsidRPr="00BA0CB8">
        <w:rPr>
          <w:rFonts w:asciiTheme="majorHAnsi" w:hAnsiTheme="majorHAnsi" w:cstheme="majorHAnsi"/>
          <w:sz w:val="24"/>
        </w:rPr>
        <w:t>uprave</w:t>
      </w:r>
      <w:r w:rsidRPr="00BA0CB8">
        <w:rPr>
          <w:rFonts w:asciiTheme="majorHAnsi" w:hAnsiTheme="majorHAnsi" w:cstheme="majorHAnsi"/>
        </w:rPr>
        <w:t>.</w:t>
      </w:r>
    </w:p>
    <w:p w14:paraId="360A2F3A" w14:textId="77777777" w:rsidR="001E1080" w:rsidRDefault="001E1080" w:rsidP="00530DFE">
      <w:pPr>
        <w:pStyle w:val="Naslov1"/>
        <w:jc w:val="center"/>
        <w:rPr>
          <w:color w:val="7B7B7B" w:themeColor="accent3" w:themeShade="BF"/>
          <w:u w:val="single"/>
        </w:rPr>
        <w:sectPr w:rsidR="001E1080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1" w:name="_Toc91580646"/>
    </w:p>
    <w:p w14:paraId="7881EDEF" w14:textId="58C0C359" w:rsidR="009735B7" w:rsidRPr="00F62A16" w:rsidRDefault="009735B7" w:rsidP="00530DFE">
      <w:pPr>
        <w:pStyle w:val="Naslov1"/>
        <w:jc w:val="center"/>
        <w:rPr>
          <w:color w:val="7B7B7B" w:themeColor="accent3" w:themeShade="BF"/>
          <w:u w:val="single"/>
        </w:rPr>
      </w:pPr>
      <w:r w:rsidRPr="00F62A16">
        <w:rPr>
          <w:color w:val="7B7B7B" w:themeColor="accent3" w:themeShade="BF"/>
          <w:u w:val="single"/>
        </w:rPr>
        <w:lastRenderedPageBreak/>
        <w:t>PRIJETNJE</w:t>
      </w:r>
      <w:bookmarkEnd w:id="21"/>
    </w:p>
    <w:p w14:paraId="52BBE3DC" w14:textId="77777777" w:rsidR="00530DFE" w:rsidRDefault="00530DFE" w:rsidP="00530DFE">
      <w:pPr>
        <w:pStyle w:val="Naslov1"/>
        <w:rPr>
          <w:rFonts w:cstheme="majorHAnsi"/>
        </w:rPr>
      </w:pPr>
      <w:bookmarkStart w:id="22" w:name="_Toc91580647"/>
    </w:p>
    <w:p w14:paraId="157FB04B" w14:textId="045F2FDD" w:rsidR="00AC7169" w:rsidRPr="00AC7169" w:rsidRDefault="00AC7169" w:rsidP="00AC7169">
      <w:pPr>
        <w:sectPr w:rsidR="00AC7169" w:rsidRPr="00AC7169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152E1E80" w14:textId="4161BEE8" w:rsidR="009735B7" w:rsidRPr="00F62A16" w:rsidRDefault="009735B7" w:rsidP="00530DFE">
      <w:pPr>
        <w:pStyle w:val="Naslov1"/>
        <w:rPr>
          <w:rFonts w:cstheme="majorHAnsi"/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</w:rPr>
        <w:t>Ruralni razvoj</w:t>
      </w:r>
      <w:bookmarkEnd w:id="22"/>
    </w:p>
    <w:p w14:paraId="2554D697" w14:textId="433664C5" w:rsidR="009735B7" w:rsidRPr="00530DFE" w:rsidRDefault="009735B7" w:rsidP="009735B7">
      <w:pPr>
        <w:pStyle w:val="Tijeloteksta"/>
        <w:spacing w:before="4"/>
        <w:rPr>
          <w:rFonts w:asciiTheme="majorHAnsi" w:hAnsiTheme="majorHAnsi" w:cstheme="majorHAnsi"/>
          <w:b/>
          <w:sz w:val="20"/>
        </w:rPr>
      </w:pPr>
    </w:p>
    <w:p w14:paraId="42B91A46" w14:textId="77777777" w:rsidR="009735B7" w:rsidRPr="00530DFE" w:rsidRDefault="009735B7" w:rsidP="00530DFE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Zapostavljanje kontinentalnog</w:t>
      </w:r>
      <w:r w:rsidRPr="00530DFE">
        <w:rPr>
          <w:rFonts w:asciiTheme="majorHAnsi" w:hAnsiTheme="majorHAnsi" w:cstheme="majorHAnsi"/>
          <w:spacing w:val="-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turizma,</w:t>
      </w:r>
    </w:p>
    <w:p w14:paraId="5231CAD7" w14:textId="57C26381" w:rsidR="009735B7" w:rsidRPr="00530DFE" w:rsidRDefault="009735B7" w:rsidP="00530DFE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Uvoz jeftinijih proizvoda sa stranih</w:t>
      </w:r>
      <w:r w:rsidRPr="00530DFE">
        <w:rPr>
          <w:rFonts w:asciiTheme="majorHAnsi" w:hAnsiTheme="majorHAnsi" w:cstheme="majorHAnsi"/>
          <w:spacing w:val="-6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tržišta,</w:t>
      </w:r>
    </w:p>
    <w:p w14:paraId="5B3F8B05" w14:textId="308D7193" w:rsidR="009735B7" w:rsidRPr="00530DFE" w:rsidRDefault="009735B7" w:rsidP="00530DFE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Zagađenje tla prekomjernim korištenjem zaštitnih sredstava u</w:t>
      </w:r>
      <w:r w:rsidRPr="00530DFE">
        <w:rPr>
          <w:rFonts w:asciiTheme="majorHAnsi" w:hAnsiTheme="majorHAnsi" w:cstheme="majorHAnsi"/>
          <w:spacing w:val="-8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poljoprivredi.</w:t>
      </w:r>
    </w:p>
    <w:p w14:paraId="3B85A635" w14:textId="69747F2A" w:rsidR="009735B7" w:rsidRPr="00AC7169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90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Ograničenja, zapreke, kašnjenje ili bilo kakvi drugi izazovi u korištenju EU</w:t>
      </w:r>
      <w:r w:rsidRPr="00530DFE">
        <w:rPr>
          <w:rFonts w:asciiTheme="majorHAnsi" w:hAnsiTheme="majorHAnsi" w:cstheme="majorHAnsi"/>
          <w:spacing w:val="-8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fondova</w:t>
      </w:r>
      <w:r w:rsidR="00AC7169">
        <w:rPr>
          <w:rFonts w:asciiTheme="majorHAnsi" w:hAnsiTheme="majorHAnsi" w:cstheme="majorHAnsi"/>
          <w:sz w:val="24"/>
        </w:rPr>
        <w:t xml:space="preserve"> </w:t>
      </w:r>
      <w:r w:rsidRPr="00AC7169">
        <w:rPr>
          <w:rFonts w:asciiTheme="majorHAnsi" w:hAnsiTheme="majorHAnsi" w:cstheme="majorHAnsi"/>
          <w:sz w:val="24"/>
          <w:szCs w:val="24"/>
        </w:rPr>
        <w:t>za regionalni/ruralni razvoj</w:t>
      </w:r>
    </w:p>
    <w:p w14:paraId="4CEB2A73" w14:textId="67AD6502" w:rsidR="009735B7" w:rsidRPr="00AC7169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7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Nedovoljna/nepostojeća financiranja na području razvoja pojedinih oblika</w:t>
      </w:r>
      <w:r w:rsidRPr="00530DFE">
        <w:rPr>
          <w:rFonts w:asciiTheme="majorHAnsi" w:hAnsiTheme="majorHAnsi" w:cstheme="majorHAnsi"/>
          <w:spacing w:val="-5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turizma.</w:t>
      </w:r>
      <w:r w:rsidR="00AC7169" w:rsidRPr="00AC7169">
        <w:rPr>
          <w:rFonts w:asciiTheme="majorHAnsi" w:hAnsiTheme="majorHAnsi" w:cstheme="majorHAnsi"/>
          <w:sz w:val="29"/>
        </w:rPr>
        <w:t xml:space="preserve"> </w:t>
      </w:r>
    </w:p>
    <w:p w14:paraId="10D080DF" w14:textId="06D48AAF" w:rsidR="00530DFE" w:rsidRPr="00F62A16" w:rsidRDefault="00AC7169" w:rsidP="00530DFE">
      <w:pPr>
        <w:pStyle w:val="Naslov1"/>
        <w:rPr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  <w:sz w:val="29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FEDC5" wp14:editId="00B9245B">
                <wp:simplePos x="0" y="0"/>
                <wp:positionH relativeFrom="column">
                  <wp:posOffset>-318052</wp:posOffset>
                </wp:positionH>
                <wp:positionV relativeFrom="paragraph">
                  <wp:posOffset>99557</wp:posOffset>
                </wp:positionV>
                <wp:extent cx="3434963" cy="0"/>
                <wp:effectExtent l="0" t="0" r="32385" b="3810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9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25AD92" id="Ravni poveznik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7.85pt" to="245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" strokecolor="#7b7b7b [2406]" strokeweight=".5pt">
                <v:stroke joinstyle="miter"/>
              </v:line>
            </w:pict>
          </mc:Fallback>
        </mc:AlternateContent>
      </w:r>
      <w:r w:rsidR="00530DFE" w:rsidRPr="00F62A16">
        <w:rPr>
          <w:color w:val="7B7B7B" w:themeColor="accent3" w:themeShade="BF"/>
        </w:rPr>
        <w:t>Gospodarstvo i infrastruktura</w:t>
      </w:r>
    </w:p>
    <w:p w14:paraId="78ADCEDE" w14:textId="5C17D7EB" w:rsidR="00530DFE" w:rsidRPr="00530DFE" w:rsidRDefault="00530DFE" w:rsidP="009735B7">
      <w:pPr>
        <w:pStyle w:val="Tijeloteksta"/>
        <w:spacing w:before="7"/>
        <w:rPr>
          <w:rFonts w:asciiTheme="majorHAnsi" w:hAnsiTheme="majorHAnsi" w:cstheme="majorHAnsi"/>
          <w:b/>
          <w:sz w:val="20"/>
        </w:rPr>
      </w:pPr>
    </w:p>
    <w:p w14:paraId="47AD595A" w14:textId="504BF83B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Neadekvatna gospodarska i porezna politika u Republici Hrvatskoj</w:t>
      </w:r>
      <w:r w:rsidRPr="00530DFE">
        <w:rPr>
          <w:rFonts w:asciiTheme="majorHAnsi" w:hAnsiTheme="majorHAnsi" w:cstheme="majorHAnsi"/>
          <w:spacing w:val="-4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(neuvažavanje</w:t>
      </w:r>
      <w:r w:rsidR="0033054A" w:rsidRPr="00530DFE">
        <w:rPr>
          <w:rFonts w:asciiTheme="majorHAnsi" w:hAnsiTheme="majorHAnsi" w:cstheme="majorHAnsi"/>
          <w:sz w:val="24"/>
        </w:rPr>
        <w:t xml:space="preserve"> </w:t>
      </w:r>
      <w:r w:rsidRPr="00530DFE">
        <w:rPr>
          <w:rFonts w:asciiTheme="majorHAnsi" w:hAnsiTheme="majorHAnsi" w:cstheme="majorHAnsi"/>
        </w:rPr>
        <w:t>slabije razvijenih regija)</w:t>
      </w:r>
    </w:p>
    <w:p w14:paraId="6049A457" w14:textId="5FBF00C8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7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Neujednačen razvoj regija na razini</w:t>
      </w:r>
      <w:r w:rsidRPr="00530DFE">
        <w:rPr>
          <w:rFonts w:asciiTheme="majorHAnsi" w:hAnsiTheme="majorHAnsi" w:cstheme="majorHAnsi"/>
          <w:spacing w:val="-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RH</w:t>
      </w:r>
    </w:p>
    <w:p w14:paraId="043284DC" w14:textId="528F579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Komplicirana zakonska regulativa, učestale zakonodavne</w:t>
      </w:r>
      <w:r w:rsidRPr="00530DFE">
        <w:rPr>
          <w:rFonts w:asciiTheme="majorHAnsi" w:hAnsiTheme="majorHAnsi" w:cstheme="majorHAnsi"/>
          <w:spacing w:val="-6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promjene,</w:t>
      </w:r>
    </w:p>
    <w:p w14:paraId="211FAAF0" w14:textId="284ED09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Promjena porezne politike na štetu jedinica lokalne</w:t>
      </w:r>
      <w:r w:rsidRPr="00530DFE">
        <w:rPr>
          <w:rFonts w:asciiTheme="majorHAnsi" w:hAnsiTheme="majorHAnsi" w:cstheme="majorHAnsi"/>
          <w:spacing w:val="-8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samouprave</w:t>
      </w:r>
    </w:p>
    <w:p w14:paraId="56ED89CF" w14:textId="0088F992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9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Ukidanje općina/općine ili povezivanje sa</w:t>
      </w:r>
      <w:r w:rsidRPr="00530DFE">
        <w:rPr>
          <w:rFonts w:asciiTheme="majorHAnsi" w:hAnsiTheme="majorHAnsi" w:cstheme="majorHAnsi"/>
          <w:spacing w:val="-4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susjednom/susjednima</w:t>
      </w:r>
    </w:p>
    <w:p w14:paraId="554D47D1" w14:textId="3F60CD6B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Promjena politike EU fondova (bilo kakvo smanjivanje sredstava na</w:t>
      </w:r>
      <w:r w:rsidRPr="00530DFE">
        <w:rPr>
          <w:rFonts w:asciiTheme="majorHAnsi" w:hAnsiTheme="majorHAnsi" w:cstheme="majorHAnsi"/>
          <w:spacing w:val="-8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raspolaganju</w:t>
      </w:r>
      <w:r w:rsidR="0033054A" w:rsidRPr="00530DFE">
        <w:rPr>
          <w:rFonts w:asciiTheme="majorHAnsi" w:hAnsiTheme="majorHAnsi" w:cstheme="majorHAnsi"/>
          <w:sz w:val="24"/>
        </w:rPr>
        <w:t xml:space="preserve"> </w:t>
      </w:r>
      <w:r w:rsidRPr="00530DFE">
        <w:rPr>
          <w:rFonts w:asciiTheme="majorHAnsi" w:hAnsiTheme="majorHAnsi" w:cstheme="majorHAnsi"/>
        </w:rPr>
        <w:t>općinama ili dionicima sa lokalne razine općenito)</w:t>
      </w:r>
    </w:p>
    <w:p w14:paraId="10C909F3" w14:textId="5EFB5E2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9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 xml:space="preserve">Nedostatak koordinacije između </w:t>
      </w:r>
      <w:r w:rsidRPr="00530DFE">
        <w:rPr>
          <w:rFonts w:asciiTheme="majorHAnsi" w:hAnsiTheme="majorHAnsi" w:cstheme="majorHAnsi"/>
          <w:sz w:val="24"/>
        </w:rPr>
        <w:t>državne i lokalne</w:t>
      </w:r>
      <w:r w:rsidRPr="00530DFE">
        <w:rPr>
          <w:rFonts w:asciiTheme="majorHAnsi" w:hAnsiTheme="majorHAnsi" w:cstheme="majorHAnsi"/>
          <w:spacing w:val="-2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samouprave,</w:t>
      </w:r>
    </w:p>
    <w:p w14:paraId="1872E4C7" w14:textId="07FC928A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Nestabilni uvjeti poslovanja: česta promjenljivost cijena energenata,</w:t>
      </w:r>
      <w:r w:rsidRPr="00530DFE">
        <w:rPr>
          <w:rFonts w:asciiTheme="majorHAnsi" w:hAnsiTheme="majorHAnsi" w:cstheme="majorHAnsi"/>
          <w:spacing w:val="-4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promjena</w:t>
      </w:r>
      <w:r w:rsidR="0033054A" w:rsidRPr="00530DFE">
        <w:rPr>
          <w:rFonts w:asciiTheme="majorHAnsi" w:hAnsiTheme="majorHAnsi" w:cstheme="majorHAnsi"/>
          <w:sz w:val="24"/>
        </w:rPr>
        <w:t xml:space="preserve"> </w:t>
      </w:r>
      <w:r w:rsidRPr="00530DFE">
        <w:rPr>
          <w:rFonts w:asciiTheme="majorHAnsi" w:hAnsiTheme="majorHAnsi" w:cstheme="majorHAnsi"/>
        </w:rPr>
        <w:t>porezne politike,</w:t>
      </w:r>
    </w:p>
    <w:p w14:paraId="0ABF6157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9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Nedovoljne olakšice za</w:t>
      </w:r>
      <w:r w:rsidRPr="00530DFE">
        <w:rPr>
          <w:rFonts w:asciiTheme="majorHAnsi" w:hAnsiTheme="majorHAnsi" w:cstheme="majorHAnsi"/>
          <w:spacing w:val="-4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poduzetnike</w:t>
      </w:r>
    </w:p>
    <w:p w14:paraId="6B05FF2D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5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Nedostatak potpora za sufinanciranje projekata iz EU fondova ili sa razine</w:t>
      </w:r>
      <w:r w:rsidRPr="00530DFE">
        <w:rPr>
          <w:rFonts w:asciiTheme="majorHAnsi" w:hAnsiTheme="majorHAnsi" w:cstheme="majorHAnsi"/>
          <w:spacing w:val="-9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države</w:t>
      </w:r>
    </w:p>
    <w:p w14:paraId="601B4081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ind w:right="1280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Nedostatak financijskih sredstava za sufinanciranje projekata poduzetnika i drugih (banke,</w:t>
      </w:r>
      <w:r w:rsidRPr="00530DFE">
        <w:rPr>
          <w:rFonts w:asciiTheme="majorHAnsi" w:hAnsiTheme="majorHAnsi" w:cstheme="majorHAnsi"/>
          <w:spacing w:val="-1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HBOR..)</w:t>
      </w:r>
    </w:p>
    <w:p w14:paraId="1445938B" w14:textId="60EA2618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7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Nelojalna konkurencija lokalnog gospodarstva i trgovačkih lanaca (kvaliteta</w:t>
      </w:r>
      <w:r w:rsidRPr="00530DFE">
        <w:rPr>
          <w:rFonts w:asciiTheme="majorHAnsi" w:hAnsiTheme="majorHAnsi" w:cstheme="majorHAnsi"/>
          <w:spacing w:val="5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vs</w:t>
      </w:r>
      <w:r w:rsidR="0033054A" w:rsidRPr="00530DFE">
        <w:rPr>
          <w:rFonts w:asciiTheme="majorHAnsi" w:hAnsiTheme="majorHAnsi" w:cstheme="majorHAnsi"/>
          <w:sz w:val="24"/>
        </w:rPr>
        <w:t xml:space="preserve"> </w:t>
      </w:r>
      <w:r w:rsidRPr="00530DFE">
        <w:rPr>
          <w:rFonts w:asciiTheme="majorHAnsi" w:hAnsiTheme="majorHAnsi" w:cstheme="majorHAnsi"/>
        </w:rPr>
        <w:t>cijena)</w:t>
      </w:r>
    </w:p>
    <w:p w14:paraId="4C39F5B7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70"/>
        </w:tabs>
        <w:autoSpaceDE w:val="0"/>
        <w:autoSpaceDN w:val="0"/>
        <w:spacing w:before="136" w:after="0" w:line="240" w:lineRule="auto"/>
        <w:ind w:right="1186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Negativni trendovi na razini nacionalne ekonomije: siva ekonomija, odljev mlade i obrazovane radne snage, smanjenja broja poduzetnika i pad zaposlenosti, složenost administrativnih postupaka netransparentnost u korištenju financijskih</w:t>
      </w:r>
      <w:r w:rsidRPr="00530DFE">
        <w:rPr>
          <w:rFonts w:asciiTheme="majorHAnsi" w:hAnsiTheme="majorHAnsi" w:cstheme="majorHAnsi"/>
          <w:spacing w:val="-14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sredstava…</w:t>
      </w:r>
    </w:p>
    <w:p w14:paraId="66944C7D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Prečesta promjena i neuređenost</w:t>
      </w:r>
      <w:r w:rsidRPr="00530DFE">
        <w:rPr>
          <w:rFonts w:asciiTheme="majorHAnsi" w:hAnsiTheme="majorHAnsi" w:cstheme="majorHAnsi"/>
          <w:spacing w:val="-3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zakonodavstva,</w:t>
      </w:r>
    </w:p>
    <w:p w14:paraId="62473D89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Zakonodavstvo koje pogoduje velikim proizvođačima i favoriziranim</w:t>
      </w:r>
      <w:r w:rsidRPr="00530DFE">
        <w:rPr>
          <w:rFonts w:asciiTheme="majorHAnsi" w:hAnsiTheme="majorHAnsi" w:cstheme="majorHAnsi"/>
          <w:spacing w:val="-4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regijama.</w:t>
      </w:r>
    </w:p>
    <w:p w14:paraId="6210A0B6" w14:textId="77777777" w:rsidR="009735B7" w:rsidRPr="00530DFE" w:rsidRDefault="009735B7" w:rsidP="00AC7169">
      <w:pPr>
        <w:pStyle w:val="Odlomakpopisa"/>
        <w:widowControl w:val="0"/>
        <w:numPr>
          <w:ilvl w:val="0"/>
          <w:numId w:val="18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contextualSpacing w:val="0"/>
        <w:rPr>
          <w:rFonts w:asciiTheme="majorHAnsi" w:hAnsiTheme="majorHAnsi" w:cstheme="majorHAnsi"/>
          <w:sz w:val="24"/>
        </w:rPr>
      </w:pPr>
      <w:r w:rsidRPr="00530DFE">
        <w:rPr>
          <w:rFonts w:asciiTheme="majorHAnsi" w:hAnsiTheme="majorHAnsi" w:cstheme="majorHAnsi"/>
          <w:sz w:val="24"/>
        </w:rPr>
        <w:t>Prometna</w:t>
      </w:r>
      <w:r w:rsidRPr="00530DFE">
        <w:rPr>
          <w:rFonts w:asciiTheme="majorHAnsi" w:hAnsiTheme="majorHAnsi" w:cstheme="majorHAnsi"/>
          <w:spacing w:val="-2"/>
          <w:sz w:val="24"/>
        </w:rPr>
        <w:t xml:space="preserve"> </w:t>
      </w:r>
      <w:r w:rsidRPr="00530DFE">
        <w:rPr>
          <w:rFonts w:asciiTheme="majorHAnsi" w:hAnsiTheme="majorHAnsi" w:cstheme="majorHAnsi"/>
          <w:sz w:val="24"/>
        </w:rPr>
        <w:t>izoliranost</w:t>
      </w:r>
    </w:p>
    <w:p w14:paraId="5965A43D" w14:textId="77777777" w:rsidR="00530DFE" w:rsidRDefault="00530DFE" w:rsidP="009735B7">
      <w:pPr>
        <w:pStyle w:val="Tijeloteksta"/>
        <w:spacing w:before="9"/>
        <w:rPr>
          <w:sz w:val="29"/>
        </w:rPr>
      </w:pPr>
    </w:p>
    <w:p w14:paraId="5E9AFB05" w14:textId="57E3CE13" w:rsidR="00AC7169" w:rsidRDefault="00AC7169" w:rsidP="009735B7">
      <w:pPr>
        <w:pStyle w:val="Tijeloteksta"/>
        <w:spacing w:before="9"/>
        <w:rPr>
          <w:sz w:val="29"/>
        </w:rPr>
        <w:sectPr w:rsidR="00AC7169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num="2" w:space="708"/>
          <w:titlePg/>
          <w:docGrid w:linePitch="360"/>
        </w:sectPr>
      </w:pPr>
    </w:p>
    <w:bookmarkStart w:id="23" w:name="_Toc91580649"/>
    <w:p w14:paraId="084E3C78" w14:textId="4FCF4FA9" w:rsidR="009735B7" w:rsidRPr="001E1080" w:rsidRDefault="00AC7169" w:rsidP="001E1080">
      <w:pPr>
        <w:pStyle w:val="Naslov1"/>
        <w:jc w:val="center"/>
        <w:rPr>
          <w:rFonts w:cstheme="majorHAnsi"/>
          <w:color w:val="7B7B7B" w:themeColor="accent3" w:themeShade="BF"/>
        </w:rPr>
      </w:pPr>
      <w:r w:rsidRPr="00F62A16">
        <w:rPr>
          <w:rFonts w:cstheme="majorHAnsi"/>
          <w:color w:val="7B7B7B" w:themeColor="accent3" w:themeShade="BF"/>
          <w:sz w:val="29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F55C0" wp14:editId="755D9147">
                <wp:simplePos x="0" y="0"/>
                <wp:positionH relativeFrom="column">
                  <wp:posOffset>1168842</wp:posOffset>
                </wp:positionH>
                <wp:positionV relativeFrom="paragraph">
                  <wp:posOffset>96962</wp:posOffset>
                </wp:positionV>
                <wp:extent cx="3434963" cy="0"/>
                <wp:effectExtent l="0" t="0" r="32385" b="3810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9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DD5681" id="Ravni poveznik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7.65pt" to="362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" strokecolor="#7b7b7b [2406]" strokeweight=".5pt">
                <v:stroke joinstyle="miter"/>
              </v:line>
            </w:pict>
          </mc:Fallback>
        </mc:AlternateContent>
      </w:r>
      <w:r w:rsidR="009735B7" w:rsidRPr="00F62A16">
        <w:rPr>
          <w:rFonts w:cstheme="majorHAnsi"/>
          <w:color w:val="7B7B7B" w:themeColor="accent3" w:themeShade="BF"/>
        </w:rPr>
        <w:t>Društveni razvoj i kultura</w:t>
      </w:r>
      <w:bookmarkEnd w:id="23"/>
    </w:p>
    <w:p w14:paraId="3C7269E9" w14:textId="77777777" w:rsidR="009735B7" w:rsidRPr="00AC7169" w:rsidRDefault="009735B7" w:rsidP="00AC7169">
      <w:pPr>
        <w:pStyle w:val="Odlomakpopisa"/>
        <w:widowControl w:val="0"/>
        <w:numPr>
          <w:ilvl w:val="0"/>
          <w:numId w:val="19"/>
        </w:numPr>
        <w:tabs>
          <w:tab w:val="left" w:pos="1569"/>
          <w:tab w:val="left" w:pos="1570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sz w:val="24"/>
        </w:rPr>
      </w:pPr>
      <w:r w:rsidRPr="00AC7169">
        <w:rPr>
          <w:rFonts w:asciiTheme="majorHAnsi" w:hAnsiTheme="majorHAnsi" w:cstheme="majorHAnsi"/>
          <w:sz w:val="24"/>
        </w:rPr>
        <w:t>Migracije mladih iz ruralnih</w:t>
      </w:r>
      <w:r w:rsidRPr="00AC7169">
        <w:rPr>
          <w:rFonts w:asciiTheme="majorHAnsi" w:hAnsiTheme="majorHAnsi" w:cstheme="majorHAnsi"/>
          <w:spacing w:val="-1"/>
          <w:sz w:val="24"/>
        </w:rPr>
        <w:t xml:space="preserve"> </w:t>
      </w:r>
      <w:r w:rsidRPr="00AC7169">
        <w:rPr>
          <w:rFonts w:asciiTheme="majorHAnsi" w:hAnsiTheme="majorHAnsi" w:cstheme="majorHAnsi"/>
          <w:sz w:val="24"/>
        </w:rPr>
        <w:t>krajeva</w:t>
      </w:r>
    </w:p>
    <w:p w14:paraId="0C55F0D4" w14:textId="21D74AAD" w:rsidR="009735B7" w:rsidRPr="00AC7169" w:rsidRDefault="009735B7" w:rsidP="00AC7169">
      <w:pPr>
        <w:pStyle w:val="Odlomakpopisa"/>
        <w:widowControl w:val="0"/>
        <w:numPr>
          <w:ilvl w:val="0"/>
          <w:numId w:val="19"/>
        </w:numPr>
        <w:tabs>
          <w:tab w:val="left" w:pos="1569"/>
          <w:tab w:val="left" w:pos="1570"/>
        </w:tabs>
        <w:autoSpaceDE w:val="0"/>
        <w:autoSpaceDN w:val="0"/>
        <w:spacing w:before="136" w:after="0" w:line="240" w:lineRule="auto"/>
        <w:rPr>
          <w:rFonts w:asciiTheme="majorHAnsi" w:hAnsiTheme="majorHAnsi" w:cstheme="majorHAnsi"/>
          <w:sz w:val="24"/>
        </w:rPr>
      </w:pPr>
      <w:r w:rsidRPr="00AC7169">
        <w:rPr>
          <w:rFonts w:asciiTheme="majorHAnsi" w:hAnsiTheme="majorHAnsi" w:cstheme="majorHAnsi"/>
          <w:sz w:val="24"/>
        </w:rPr>
        <w:t>Nestajanje tradicijskih vrijednosti i</w:t>
      </w:r>
      <w:r w:rsidRPr="00AC7169">
        <w:rPr>
          <w:rFonts w:asciiTheme="majorHAnsi" w:hAnsiTheme="majorHAnsi" w:cstheme="majorHAnsi"/>
          <w:spacing w:val="-1"/>
          <w:sz w:val="24"/>
        </w:rPr>
        <w:t xml:space="preserve"> </w:t>
      </w:r>
      <w:r w:rsidRPr="00AC7169">
        <w:rPr>
          <w:rFonts w:asciiTheme="majorHAnsi" w:hAnsiTheme="majorHAnsi" w:cstheme="majorHAnsi"/>
          <w:sz w:val="24"/>
        </w:rPr>
        <w:t>globalizacija</w:t>
      </w:r>
    </w:p>
    <w:p w14:paraId="11CB901F" w14:textId="657FAE0D" w:rsidR="00EB4CCE" w:rsidRPr="00AC7169" w:rsidRDefault="009735B7" w:rsidP="00EB4CCE">
      <w:pPr>
        <w:pStyle w:val="Odlomakpopisa"/>
        <w:widowControl w:val="0"/>
        <w:numPr>
          <w:ilvl w:val="0"/>
          <w:numId w:val="19"/>
        </w:numPr>
        <w:tabs>
          <w:tab w:val="left" w:pos="1569"/>
          <w:tab w:val="left" w:pos="1570"/>
        </w:tabs>
        <w:autoSpaceDE w:val="0"/>
        <w:autoSpaceDN w:val="0"/>
        <w:spacing w:before="138" w:after="0" w:line="240" w:lineRule="auto"/>
        <w:rPr>
          <w:rStyle w:val="Naslov1Char"/>
          <w:rFonts w:eastAsiaTheme="minorHAnsi" w:cstheme="majorHAnsi"/>
          <w:color w:val="auto"/>
          <w:sz w:val="24"/>
          <w:szCs w:val="22"/>
        </w:rPr>
      </w:pPr>
      <w:r w:rsidRPr="00AC7169">
        <w:rPr>
          <w:rFonts w:asciiTheme="majorHAnsi" w:hAnsiTheme="majorHAnsi" w:cstheme="majorHAnsi"/>
          <w:sz w:val="24"/>
        </w:rPr>
        <w:t>Odljev školovanih</w:t>
      </w:r>
      <w:r w:rsidRPr="00AC7169">
        <w:rPr>
          <w:rFonts w:asciiTheme="majorHAnsi" w:hAnsiTheme="majorHAnsi" w:cstheme="majorHAnsi"/>
          <w:spacing w:val="-3"/>
          <w:sz w:val="24"/>
        </w:rPr>
        <w:t xml:space="preserve"> </w:t>
      </w:r>
      <w:r w:rsidRPr="00AC7169">
        <w:rPr>
          <w:rFonts w:asciiTheme="majorHAnsi" w:hAnsiTheme="majorHAnsi" w:cstheme="majorHAnsi"/>
          <w:sz w:val="24"/>
        </w:rPr>
        <w:t>kadrova</w:t>
      </w:r>
    </w:p>
    <w:p w14:paraId="27E608AE" w14:textId="77777777" w:rsidR="001E1080" w:rsidRDefault="001E1080" w:rsidP="00F62A16">
      <w:pPr>
        <w:pStyle w:val="Naslov1"/>
        <w:numPr>
          <w:ilvl w:val="0"/>
          <w:numId w:val="9"/>
        </w:numPr>
        <w:jc w:val="both"/>
        <w:rPr>
          <w:rStyle w:val="Naslov1Char"/>
          <w:rFonts w:cstheme="majorHAnsi"/>
          <w:b/>
          <w:bCs/>
          <w:color w:val="7B7B7B" w:themeColor="accent3" w:themeShade="BF"/>
        </w:rPr>
        <w:sectPr w:rsidR="001E1080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4" w:name="_Toc91580650"/>
    </w:p>
    <w:p w14:paraId="30B285E1" w14:textId="715E87F9" w:rsidR="009735B7" w:rsidRPr="00F62A16" w:rsidRDefault="009735B7" w:rsidP="00F62A16">
      <w:pPr>
        <w:pStyle w:val="Naslov1"/>
        <w:numPr>
          <w:ilvl w:val="0"/>
          <w:numId w:val="9"/>
        </w:numPr>
        <w:jc w:val="both"/>
        <w:rPr>
          <w:rStyle w:val="Naslov1Char"/>
          <w:rFonts w:cstheme="majorHAnsi"/>
          <w:b/>
          <w:bCs/>
          <w:color w:val="7B7B7B" w:themeColor="accent3" w:themeShade="BF"/>
        </w:rPr>
      </w:pPr>
      <w:r w:rsidRPr="00F62A16">
        <w:rPr>
          <w:rStyle w:val="Naslov1Char"/>
          <w:rFonts w:cstheme="majorHAnsi"/>
          <w:b/>
          <w:bCs/>
          <w:color w:val="7B7B7B" w:themeColor="accent3" w:themeShade="BF"/>
        </w:rPr>
        <w:lastRenderedPageBreak/>
        <w:t>Popis prioriteta koje će Općina Brestovac provoditi tijekom mandatnog razdoblja</w:t>
      </w:r>
      <w:bookmarkEnd w:id="24"/>
    </w:p>
    <w:p w14:paraId="4BC6E859" w14:textId="77777777" w:rsidR="009735B7" w:rsidRDefault="009735B7" w:rsidP="009735B7"/>
    <w:p w14:paraId="28CC6F7B" w14:textId="77777777" w:rsidR="009735B7" w:rsidRPr="00846E77" w:rsidRDefault="009735B7" w:rsidP="00AC7169"/>
    <w:tbl>
      <w:tblPr>
        <w:tblStyle w:val="Tablicapopisa2-isticanje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5B7" w:rsidRPr="00954714" w14:paraId="6003681A" w14:textId="77777777" w:rsidTr="00AC7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DD90A8" w14:textId="77777777" w:rsidR="009735B7" w:rsidRPr="00AC7169" w:rsidRDefault="009735B7" w:rsidP="00AC716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1. Razvoj poduzetničke infrastrukture</w:t>
            </w:r>
          </w:p>
        </w:tc>
      </w:tr>
      <w:tr w:rsidR="009735B7" w:rsidRPr="00954714" w14:paraId="6E3A87D0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BD9CEF" w14:textId="77777777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Izgradnja infrastrukture unutar Gospodarske zone Nurkovac - Završje. Promocija zone i privlačenje investitora, uspostava podrške poduzetnicima.</w:t>
            </w:r>
          </w:p>
        </w:tc>
      </w:tr>
      <w:tr w:rsidR="009735B7" w:rsidRPr="00954714" w14:paraId="02E65293" w14:textId="77777777" w:rsidTr="00AC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7934AA" w14:textId="77777777" w:rsidR="009735B7" w:rsidRPr="00AC7169" w:rsidRDefault="009735B7" w:rsidP="00AC716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2. Poticaji u razvoju poljoprivrede i turizma</w:t>
            </w:r>
          </w:p>
        </w:tc>
      </w:tr>
      <w:tr w:rsidR="009735B7" w:rsidRPr="00954714" w14:paraId="1ECE11A5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FA8BB2" w14:textId="77777777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Razvijati otvaranje novih poljoprivrednih gospodarstava sa svim sadržajima u poljoprivredi. Također, razvijati i nepoljoprivredne djelatnosti posebno u djelovima prerade i ruralnog turizma, sektorima u kojima postoji najveći prostor za napredak.</w:t>
            </w:r>
          </w:p>
        </w:tc>
      </w:tr>
      <w:tr w:rsidR="009735B7" w:rsidRPr="00954714" w14:paraId="0BE796BF" w14:textId="77777777" w:rsidTr="00AC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87B996" w14:textId="77777777" w:rsidR="009735B7" w:rsidRPr="00AC7169" w:rsidRDefault="009735B7" w:rsidP="00AC716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3. Razvoj poduzetništva</w:t>
            </w:r>
          </w:p>
        </w:tc>
      </w:tr>
      <w:tr w:rsidR="009735B7" w:rsidRPr="00954714" w14:paraId="59AA2C0A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8EDC67" w14:textId="77777777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Poticanje otvaranja obrta i tvrtki na području Općine putem dodatnih poticaja i savjetovanja o mogućnostima korištenja bespovratnih sredstava.</w:t>
            </w:r>
          </w:p>
        </w:tc>
      </w:tr>
      <w:tr w:rsidR="009735B7" w:rsidRPr="00954714" w14:paraId="70333724" w14:textId="77777777" w:rsidTr="00AC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68668E" w14:textId="77777777" w:rsidR="009735B7" w:rsidRPr="00AC7169" w:rsidRDefault="009735B7" w:rsidP="00AC716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4. Razvoj i održavanje komunalne infrastrukture</w:t>
            </w:r>
          </w:p>
        </w:tc>
      </w:tr>
      <w:tr w:rsidR="009735B7" w:rsidRPr="00954714" w14:paraId="19B59D03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D74D19" w14:textId="77777777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Kvalitetno održavati objekte i uređaje komunalne infrastrukture u optimalnom stanju, održavati groblja u funkcionalnom stanju, čišćenje i odvoz smeća, električna energija za osvjetljenje groblja, učinkovito održavati sustav javne rasvjete kao i nerazvrstanih cesta i zimska služba, izgraditi komunalne vodne građevine, modernizirati/rekonstruirati i izgraditi javnu rasvjetu, urediti parkirne i javne površina te izgraditi pješačke i biciklističke staze a sve u cilju zdravijeg i kvalitetnijeg života stanovnika Općine.</w:t>
            </w:r>
          </w:p>
        </w:tc>
      </w:tr>
      <w:tr w:rsidR="009735B7" w:rsidRPr="00954714" w14:paraId="4DEB72DC" w14:textId="77777777" w:rsidTr="00AC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554957" w14:textId="77777777" w:rsidR="009735B7" w:rsidRPr="00AC7169" w:rsidRDefault="009735B7" w:rsidP="00AC716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5. Razvoj zdravog, aktivnog  kvalitetnog života</w:t>
            </w:r>
          </w:p>
        </w:tc>
      </w:tr>
      <w:tr w:rsidR="009735B7" w:rsidRPr="00954714" w14:paraId="570F372F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A23D1C" w14:textId="77777777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Ulaganjem u nova igrališta i sportsko rekreacijske objekte uključiti što većih broj svih dobnih skupina u sportske aktiVnsoti kako bi se stvorila otpornost na eventualne pojave budućih ugroza zdravstvenog sustava. Osnaživanje, fizičko i psihičko, je važno za normalno, kvalitetno funkcioniranje zajednice.</w:t>
            </w:r>
          </w:p>
        </w:tc>
      </w:tr>
      <w:tr w:rsidR="009735B7" w:rsidRPr="00954714" w14:paraId="051F6210" w14:textId="77777777" w:rsidTr="00AC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DC4E202" w14:textId="77777777" w:rsidR="009735B7" w:rsidRPr="00AC7169" w:rsidRDefault="009735B7" w:rsidP="00F62A16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6. Održavanje visoke razine kvalitetne socijalne skrbi</w:t>
            </w:r>
          </w:p>
        </w:tc>
      </w:tr>
      <w:tr w:rsidR="009735B7" w:rsidRPr="00954714" w14:paraId="7C30F096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001B2B1" w14:textId="77777777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Održavanja iste, visoke razine pomoći socijalno ugroženim obiteljima. Izgraditi dodatne kapacitete za smještaj i pomoć socijalno najugroženijim stanovnicima. Redovito sufinanciranje rada humanitarnih udruga i manifestacija koje su humanitarnog karakatera. </w:t>
            </w:r>
          </w:p>
        </w:tc>
      </w:tr>
      <w:tr w:rsidR="009735B7" w:rsidRPr="00954714" w14:paraId="6DE30A7F" w14:textId="77777777" w:rsidTr="00AC7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8AA4D9" w14:textId="77777777" w:rsidR="009735B7" w:rsidRPr="00AC7169" w:rsidRDefault="009735B7" w:rsidP="00F62A16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sz w:val="24"/>
                <w:szCs w:val="24"/>
              </w:rPr>
              <w:t>7. Poboljšanje kvalitete obrazovanja</w:t>
            </w:r>
          </w:p>
        </w:tc>
      </w:tr>
      <w:tr w:rsidR="009735B7" w:rsidRPr="00954714" w14:paraId="0FFC7B1A" w14:textId="77777777" w:rsidTr="00AC7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A16991B" w14:textId="5BA882D8" w:rsidR="009735B7" w:rsidRPr="00AC7169" w:rsidRDefault="009735B7" w:rsidP="00AC7169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Poboljšanje kvalitete predškolskog odgoja izgradnjom vrtića. Ulaganje u obrazovanje sufinanciranjem prijevoza učenika srednjih škola i davanjem stipendija studentima. Ulaganje u školstvo kroz sufinanciranje van</w:t>
            </w:r>
            <w:r w:rsidR="00F777E2"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nastavnih </w:t>
            </w: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aktivnosti i projakt</w:t>
            </w:r>
            <w:r w:rsidR="00F777E2"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a</w:t>
            </w:r>
            <w:r w:rsidRPr="00AC7169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OŠ Dragutin Lerman</w:t>
            </w:r>
          </w:p>
        </w:tc>
      </w:tr>
    </w:tbl>
    <w:p w14:paraId="640B4333" w14:textId="77777777" w:rsidR="009735B7" w:rsidRDefault="009735B7" w:rsidP="009735B7"/>
    <w:p w14:paraId="1F1DE28E" w14:textId="77777777" w:rsidR="009735B7" w:rsidRDefault="009735B7" w:rsidP="009735B7"/>
    <w:p w14:paraId="5889320F" w14:textId="77777777" w:rsidR="009735B7" w:rsidRDefault="009735B7" w:rsidP="009735B7"/>
    <w:p w14:paraId="22524670" w14:textId="77777777" w:rsidR="009735B7" w:rsidRDefault="009735B7" w:rsidP="009735B7"/>
    <w:p w14:paraId="4964FA1F" w14:textId="77777777" w:rsidR="009735B7" w:rsidRDefault="009735B7" w:rsidP="009735B7"/>
    <w:p w14:paraId="41DC6362" w14:textId="77777777" w:rsidR="009735B7" w:rsidRDefault="009735B7" w:rsidP="009735B7"/>
    <w:p w14:paraId="3EE7CCA9" w14:textId="77777777" w:rsidR="001E1080" w:rsidRDefault="001E1080" w:rsidP="00F62A16">
      <w:pPr>
        <w:pStyle w:val="Naslov1"/>
        <w:numPr>
          <w:ilvl w:val="0"/>
          <w:numId w:val="9"/>
        </w:numPr>
        <w:jc w:val="center"/>
        <w:rPr>
          <w:rFonts w:asciiTheme="minorHAnsi" w:hAnsiTheme="minorHAnsi" w:cstheme="minorHAnsi"/>
          <w:b/>
          <w:bCs/>
          <w:color w:val="7B7B7B" w:themeColor="accent3" w:themeShade="BF"/>
        </w:rPr>
        <w:sectPr w:rsidR="001E1080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5" w:name="_Toc91580651"/>
    </w:p>
    <w:p w14:paraId="3EDD8490" w14:textId="7F476C0F" w:rsidR="009735B7" w:rsidRPr="00F62A16" w:rsidRDefault="009735B7" w:rsidP="00F62A16">
      <w:pPr>
        <w:pStyle w:val="Naslov1"/>
        <w:numPr>
          <w:ilvl w:val="0"/>
          <w:numId w:val="9"/>
        </w:numPr>
        <w:jc w:val="center"/>
        <w:rPr>
          <w:rFonts w:asciiTheme="minorHAnsi" w:hAnsiTheme="minorHAnsi" w:cstheme="minorHAnsi"/>
          <w:b/>
          <w:bCs/>
          <w:color w:val="7B7B7B" w:themeColor="accent3" w:themeShade="BF"/>
        </w:rPr>
      </w:pPr>
      <w:r w:rsidRPr="00F62A16">
        <w:rPr>
          <w:rFonts w:asciiTheme="minorHAnsi" w:hAnsiTheme="minorHAnsi" w:cstheme="minorHAnsi"/>
          <w:b/>
          <w:bCs/>
          <w:color w:val="7B7B7B" w:themeColor="accent3" w:themeShade="BF"/>
        </w:rPr>
        <w:lastRenderedPageBreak/>
        <w:t>Popis mjera za provedbu</w:t>
      </w:r>
      <w:bookmarkEnd w:id="25"/>
    </w:p>
    <w:p w14:paraId="5333599C" w14:textId="77777777" w:rsidR="009735B7" w:rsidRDefault="009735B7" w:rsidP="009735B7"/>
    <w:p w14:paraId="74019295" w14:textId="77777777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M.1. Lokalna uprava i administracija</w:t>
      </w:r>
    </w:p>
    <w:p w14:paraId="7B6140F5" w14:textId="0020BBD0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lokalna uprava i administracija</w:t>
      </w:r>
      <w:r w:rsidRPr="00F62A1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62A16">
        <w:rPr>
          <w:rFonts w:asciiTheme="majorHAnsi" w:hAnsiTheme="majorHAnsi" w:cstheme="majorHAnsi"/>
          <w:sz w:val="24"/>
          <w:szCs w:val="24"/>
        </w:rPr>
        <w:t>je osiguranje učinkovitog obavljanja poslova od lokalnog značaja, financiranje troškova upravnih tijela u okviru zadanih proračunskih veličina, na načelu ekonomičnosti, u skladu sa propisanim i internim aktima koji uređuju način korištenja proračunskih sredstava za obavljanje djelatnosti. Također, u okviru ove mjere provesti će se energetska obnova zgrade Općine Brestovac te informatizacija ureda unutar Općine. Mjera će se financirati iz Programa 1001 Javna uprava i administracija, a obuhvaća A100010 Redovnu djelatnost, A100011 Predstavnička i izvršna tijela, A100012 Dan općine, A100013 Rad političkih stranaka, A100014 Provedba izbora, K100001 Informatizacija i opremanje ureda, K100002 Dodatna ulaganja u općinsku zgradu Za provedbu mjere je nad</w:t>
      </w:r>
      <w:r w:rsidR="0033054A" w:rsidRPr="00F62A16">
        <w:rPr>
          <w:rFonts w:asciiTheme="majorHAnsi" w:hAnsiTheme="majorHAnsi" w:cstheme="majorHAnsi"/>
          <w:sz w:val="24"/>
          <w:szCs w:val="24"/>
        </w:rPr>
        <w:t>lež</w:t>
      </w:r>
      <w:r w:rsidR="000904D0" w:rsidRPr="00F62A16">
        <w:rPr>
          <w:rFonts w:asciiTheme="majorHAnsi" w:hAnsiTheme="majorHAnsi" w:cstheme="majorHAnsi"/>
          <w:sz w:val="24"/>
          <w:szCs w:val="24"/>
        </w:rPr>
        <w:t>a</w:t>
      </w:r>
      <w:r w:rsidR="0033054A" w:rsidRPr="00F62A16">
        <w:rPr>
          <w:rFonts w:asciiTheme="majorHAnsi" w:hAnsiTheme="majorHAnsi" w:cstheme="majorHAnsi"/>
          <w:sz w:val="24"/>
          <w:szCs w:val="24"/>
        </w:rPr>
        <w:t xml:space="preserve">n </w:t>
      </w:r>
      <w:r w:rsidR="000904D0" w:rsidRPr="00F62A16">
        <w:rPr>
          <w:rFonts w:asciiTheme="majorHAnsi" w:hAnsiTheme="majorHAnsi" w:cstheme="majorHAnsi"/>
          <w:sz w:val="24"/>
          <w:szCs w:val="24"/>
        </w:rPr>
        <w:t>Jedinstveni upravni odjel Općine Brestovac</w:t>
      </w:r>
      <w:r w:rsidR="0033054A" w:rsidRPr="00F62A16">
        <w:rPr>
          <w:rFonts w:asciiTheme="majorHAnsi" w:hAnsiTheme="majorHAnsi" w:cstheme="majorHAnsi"/>
          <w:sz w:val="24"/>
          <w:szCs w:val="24"/>
        </w:rPr>
        <w:t>. Ključne aktivnosti</w:t>
      </w:r>
      <w:r w:rsidRPr="00F62A16">
        <w:rPr>
          <w:rFonts w:asciiTheme="majorHAnsi" w:hAnsiTheme="majorHAnsi" w:cstheme="majorHAnsi"/>
          <w:sz w:val="24"/>
          <w:szCs w:val="24"/>
        </w:rPr>
        <w:t xml:space="preserve"> ostvarenja mjere</w:t>
      </w:r>
      <w:r w:rsidR="0033054A" w:rsidRPr="00F62A16">
        <w:rPr>
          <w:rFonts w:asciiTheme="majorHAnsi" w:hAnsiTheme="majorHAnsi" w:cstheme="majorHAnsi"/>
          <w:sz w:val="24"/>
          <w:szCs w:val="24"/>
        </w:rPr>
        <w:t>:</w:t>
      </w:r>
      <w:r w:rsidRPr="00F62A16">
        <w:rPr>
          <w:rFonts w:asciiTheme="majorHAnsi" w:hAnsiTheme="majorHAnsi" w:cstheme="majorHAnsi"/>
          <w:sz w:val="24"/>
          <w:szCs w:val="24"/>
        </w:rPr>
        <w:t xml:space="preserve"> </w:t>
      </w:r>
      <w:r w:rsidR="0033054A" w:rsidRPr="00F62A16">
        <w:rPr>
          <w:rFonts w:asciiTheme="majorHAnsi" w:hAnsiTheme="majorHAnsi" w:cstheme="majorHAnsi"/>
          <w:sz w:val="24"/>
          <w:szCs w:val="24"/>
        </w:rPr>
        <w:t>aktivnosti vezane za redovnu djelatnost izvršnog tijela,predstavničkih tijela i upravnih tijela samoupravne jedinice</w:t>
      </w:r>
      <w:r w:rsidR="00FF71E6" w:rsidRPr="00F62A16">
        <w:rPr>
          <w:rFonts w:asciiTheme="majorHAnsi" w:hAnsiTheme="majorHAnsi" w:cstheme="majorHAnsi"/>
          <w:sz w:val="24"/>
          <w:szCs w:val="24"/>
        </w:rPr>
        <w:t>,</w:t>
      </w:r>
      <w:r w:rsidR="00FF71E6" w:rsidRPr="00F62A16">
        <w:rPr>
          <w:rFonts w:asciiTheme="majorHAnsi" w:hAnsiTheme="majorHAnsi" w:cstheme="majorHAnsi"/>
        </w:rPr>
        <w:t xml:space="preserve"> </w:t>
      </w:r>
      <w:r w:rsidR="00FF71E6" w:rsidRPr="00F62A16">
        <w:rPr>
          <w:rFonts w:asciiTheme="majorHAnsi" w:hAnsiTheme="majorHAnsi" w:cstheme="majorHAnsi"/>
          <w:sz w:val="24"/>
          <w:szCs w:val="24"/>
        </w:rPr>
        <w:t>jačanje kompetencija i unaprjeđenje sustava lokalne uprave</w:t>
      </w:r>
      <w:r w:rsidRPr="00F62A16">
        <w:rPr>
          <w:rFonts w:asciiTheme="majorHAnsi" w:hAnsiTheme="majorHAnsi" w:cstheme="majorHAnsi"/>
          <w:sz w:val="24"/>
          <w:szCs w:val="24"/>
        </w:rPr>
        <w:t>.</w:t>
      </w:r>
      <w:r w:rsidR="00FF71E6" w:rsidRPr="00F62A16">
        <w:rPr>
          <w:rFonts w:asciiTheme="majorHAnsi" w:hAnsiTheme="majorHAnsi" w:cstheme="majorHAnsi"/>
          <w:sz w:val="24"/>
          <w:szCs w:val="24"/>
        </w:rPr>
        <w:t>Planirani</w:t>
      </w:r>
      <w:r w:rsidRPr="00F62A16">
        <w:rPr>
          <w:rFonts w:asciiTheme="majorHAnsi" w:hAnsiTheme="majorHAnsi" w:cstheme="majorHAnsi"/>
          <w:sz w:val="24"/>
          <w:szCs w:val="24"/>
        </w:rPr>
        <w:t xml:space="preserve"> </w:t>
      </w:r>
      <w:r w:rsidR="00FF71E6" w:rsidRPr="00F62A16">
        <w:rPr>
          <w:rFonts w:asciiTheme="majorHAnsi" w:hAnsiTheme="majorHAnsi" w:cstheme="majorHAnsi"/>
          <w:sz w:val="24"/>
          <w:szCs w:val="24"/>
        </w:rPr>
        <w:t>r</w:t>
      </w:r>
      <w:r w:rsidRPr="00F62A16">
        <w:rPr>
          <w:rFonts w:asciiTheme="majorHAnsi" w:hAnsiTheme="majorHAnsi" w:cstheme="majorHAnsi"/>
          <w:sz w:val="24"/>
          <w:szCs w:val="24"/>
        </w:rPr>
        <w:t xml:space="preserve">ok </w:t>
      </w:r>
      <w:r w:rsidR="00FF71E6" w:rsidRPr="00F62A16">
        <w:rPr>
          <w:rFonts w:asciiTheme="majorHAnsi" w:hAnsiTheme="majorHAnsi" w:cstheme="majorHAnsi"/>
          <w:sz w:val="24"/>
          <w:szCs w:val="24"/>
        </w:rPr>
        <w:t>p</w:t>
      </w:r>
      <w:r w:rsidRPr="00F62A16">
        <w:rPr>
          <w:rFonts w:asciiTheme="majorHAnsi" w:hAnsiTheme="majorHAnsi" w:cstheme="majorHAnsi"/>
          <w:sz w:val="24"/>
          <w:szCs w:val="24"/>
        </w:rPr>
        <w:t>rovedb</w:t>
      </w:r>
      <w:r w:rsidR="00FF71E6" w:rsidRPr="00F62A16">
        <w:rPr>
          <w:rFonts w:asciiTheme="majorHAnsi" w:hAnsiTheme="majorHAnsi" w:cstheme="majorHAnsi"/>
          <w:sz w:val="24"/>
          <w:szCs w:val="24"/>
        </w:rPr>
        <w:t>e</w:t>
      </w:r>
      <w:r w:rsidRPr="00F62A16">
        <w:rPr>
          <w:rFonts w:asciiTheme="majorHAnsi" w:hAnsiTheme="majorHAnsi" w:cstheme="majorHAnsi"/>
          <w:sz w:val="24"/>
          <w:szCs w:val="24"/>
        </w:rPr>
        <w:t xml:space="preserve">  je svibanj 2025. godine.</w:t>
      </w:r>
    </w:p>
    <w:p w14:paraId="02D1C6D9" w14:textId="77777777" w:rsidR="00F62A16" w:rsidRPr="00F62A16" w:rsidRDefault="00F62A16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305"/>
        <w:gridCol w:w="1417"/>
        <w:gridCol w:w="1418"/>
        <w:gridCol w:w="1276"/>
        <w:gridCol w:w="1224"/>
      </w:tblGrid>
      <w:tr w:rsidR="009735B7" w:rsidRPr="002C7A5D" w14:paraId="3F9CAC6A" w14:textId="77777777" w:rsidTr="00213F52">
        <w:tc>
          <w:tcPr>
            <w:tcW w:w="2376" w:type="dxa"/>
          </w:tcPr>
          <w:p w14:paraId="5D05E752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6" w:name="_Hlk85621207"/>
          </w:p>
          <w:p w14:paraId="4688196B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305" w:type="dxa"/>
          </w:tcPr>
          <w:p w14:paraId="6E43F589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02F768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77E36A04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6A670C25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0E49C87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9735B7" w:rsidRPr="002C7A5D" w14:paraId="34197B7C" w14:textId="77777777" w:rsidTr="00213F52">
        <w:tc>
          <w:tcPr>
            <w:tcW w:w="2376" w:type="dxa"/>
          </w:tcPr>
          <w:p w14:paraId="321360DF" w14:textId="77777777" w:rsidR="00FF71E6" w:rsidRPr="00F62A16" w:rsidRDefault="00FF71E6" w:rsidP="00FF71E6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Ukupan broj sjednica Općinskog</w:t>
            </w:r>
          </w:p>
          <w:p w14:paraId="788F2BE8" w14:textId="2C780FAF" w:rsidR="009735B7" w:rsidRPr="00F62A16" w:rsidRDefault="00FF71E6" w:rsidP="00FF71E6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vijeća</w:t>
            </w:r>
          </w:p>
        </w:tc>
        <w:tc>
          <w:tcPr>
            <w:tcW w:w="1305" w:type="dxa"/>
          </w:tcPr>
          <w:p w14:paraId="27945579" w14:textId="346AD733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7" w:type="dxa"/>
          </w:tcPr>
          <w:p w14:paraId="009FD5E8" w14:textId="61CC8771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0EDDDBAF" w14:textId="7E74DA7B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76" w:type="dxa"/>
          </w:tcPr>
          <w:p w14:paraId="7041771A" w14:textId="63EE981E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4" w:type="dxa"/>
          </w:tcPr>
          <w:p w14:paraId="1A83246F" w14:textId="534EA56B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</w:tr>
      <w:tr w:rsidR="009735B7" w:rsidRPr="002C7A5D" w14:paraId="32A0B9C2" w14:textId="77777777" w:rsidTr="00213F52">
        <w:tc>
          <w:tcPr>
            <w:tcW w:w="2376" w:type="dxa"/>
          </w:tcPr>
          <w:p w14:paraId="3436FE82" w14:textId="77777777" w:rsidR="009735B7" w:rsidRPr="00F62A16" w:rsidRDefault="009735B7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Prosiječan godišnji broj vijećnika na svakoj sjednici</w:t>
            </w:r>
          </w:p>
        </w:tc>
        <w:tc>
          <w:tcPr>
            <w:tcW w:w="1305" w:type="dxa"/>
          </w:tcPr>
          <w:p w14:paraId="3CCE9FDD" w14:textId="2D60DA71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417" w:type="dxa"/>
          </w:tcPr>
          <w:p w14:paraId="5DD7A492" w14:textId="1CF01A89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418" w:type="dxa"/>
          </w:tcPr>
          <w:p w14:paraId="34D1533A" w14:textId="4725559C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76" w:type="dxa"/>
          </w:tcPr>
          <w:p w14:paraId="5D7297E8" w14:textId="2F3B3F29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4" w:type="dxa"/>
          </w:tcPr>
          <w:p w14:paraId="103A9632" w14:textId="23D6E63E" w:rsidR="009735B7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</w:t>
            </w:r>
          </w:p>
        </w:tc>
      </w:tr>
      <w:tr w:rsidR="008639D3" w:rsidRPr="002C7A5D" w14:paraId="49798BDD" w14:textId="77777777" w:rsidTr="00213F52">
        <w:tc>
          <w:tcPr>
            <w:tcW w:w="2376" w:type="dxa"/>
          </w:tcPr>
          <w:p w14:paraId="649F632E" w14:textId="5E0532CD" w:rsidR="008639D3" w:rsidRPr="00F62A16" w:rsidRDefault="008639D3" w:rsidP="008639D3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zaposlenika</w:t>
            </w:r>
          </w:p>
          <w:p w14:paraId="51ACC882" w14:textId="77777777" w:rsidR="008639D3" w:rsidRPr="00F62A16" w:rsidRDefault="008639D3" w:rsidP="008639D3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samoupravne</w:t>
            </w:r>
          </w:p>
          <w:p w14:paraId="4879F3AF" w14:textId="6C94F32C" w:rsidR="008639D3" w:rsidRPr="00F62A16" w:rsidRDefault="008639D3" w:rsidP="008639D3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jedinice</w:t>
            </w:r>
          </w:p>
        </w:tc>
        <w:tc>
          <w:tcPr>
            <w:tcW w:w="1305" w:type="dxa"/>
          </w:tcPr>
          <w:p w14:paraId="09866CD9" w14:textId="7231546C" w:rsidR="008639D3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7" w:type="dxa"/>
          </w:tcPr>
          <w:p w14:paraId="050A865F" w14:textId="0EF2CB42" w:rsidR="008639D3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7FD18D33" w14:textId="136C61C5" w:rsidR="008639D3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76" w:type="dxa"/>
          </w:tcPr>
          <w:p w14:paraId="2522E18E" w14:textId="3FEF7E49" w:rsidR="008639D3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4" w:type="dxa"/>
          </w:tcPr>
          <w:p w14:paraId="4633BA29" w14:textId="0537D211" w:rsidR="008639D3" w:rsidRPr="00F62A16" w:rsidRDefault="005E534F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</w:t>
            </w:r>
          </w:p>
        </w:tc>
      </w:tr>
      <w:bookmarkEnd w:id="26"/>
    </w:tbl>
    <w:p w14:paraId="5B0306CA" w14:textId="44C633B9" w:rsidR="009735B7" w:rsidRDefault="009735B7" w:rsidP="009735B7"/>
    <w:p w14:paraId="02BB0D9A" w14:textId="3C614503" w:rsidR="00F62A16" w:rsidRDefault="00F62A16" w:rsidP="009735B7"/>
    <w:p w14:paraId="7AA1504A" w14:textId="19921CAC" w:rsidR="00F62A16" w:rsidRDefault="00F62A16" w:rsidP="009735B7"/>
    <w:p w14:paraId="1562BAA5" w14:textId="079EFC59" w:rsidR="00F62A16" w:rsidRDefault="00F62A16" w:rsidP="009735B7"/>
    <w:p w14:paraId="7943A2D8" w14:textId="32CB215F" w:rsidR="00F62A16" w:rsidRDefault="00F62A16" w:rsidP="009735B7"/>
    <w:p w14:paraId="35CBF861" w14:textId="6D0463EC" w:rsidR="00F62A16" w:rsidRDefault="00F62A16" w:rsidP="009735B7"/>
    <w:p w14:paraId="5C7A47E6" w14:textId="5A252370" w:rsidR="00F62A16" w:rsidRDefault="00F62A16" w:rsidP="009735B7"/>
    <w:p w14:paraId="5DCD5435" w14:textId="29244AE6" w:rsidR="00F62A16" w:rsidRDefault="00F62A16" w:rsidP="009735B7"/>
    <w:p w14:paraId="705A24A1" w14:textId="4D3C34D7" w:rsidR="00F62A16" w:rsidRDefault="00F62A16" w:rsidP="009735B7"/>
    <w:p w14:paraId="059C3B51" w14:textId="559C4F7E" w:rsidR="00F62A16" w:rsidRDefault="00F62A16" w:rsidP="009735B7"/>
    <w:p w14:paraId="5DA333E1" w14:textId="77777777" w:rsidR="001E1080" w:rsidRDefault="001E1080" w:rsidP="001E1080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1E1080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590A1953" w14:textId="77777777" w:rsidR="001E1080" w:rsidRDefault="001E1080" w:rsidP="001E1080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1E1080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1E285FE2" w14:textId="77777777" w:rsidR="009735B7" w:rsidRPr="00F62A16" w:rsidRDefault="009735B7" w:rsidP="001E1080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M.2. Razvoj i održavanje komunalne infrastrukture</w:t>
      </w:r>
    </w:p>
    <w:p w14:paraId="0DF3152E" w14:textId="70449F92" w:rsidR="009735B7" w:rsidRDefault="009735B7" w:rsidP="00F62A16">
      <w:pPr>
        <w:spacing w:before="2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Održavanje objekata i uređaja komunalne infrastrukture u optimalnom stanju, održavanje groblja u funkcionalnom stanju, čišćenje i odvoz smeća, električna energija za osvjetljenje groblja, održavanje sustava javne rasvjete, održavanje nerazvrstanih cesta i zimska služba, provođenje sustavnih mjera DDD, provedba Zakona o zaštiti životinja, izgradnja komunalnih vodnih građevina, modernizacija/rekonstrukcija i izgradnja javne rasvjete , modernizacija/rekonstrukcija nerazvrstanih cesta, uređenje parkirnih i javnih površina, izgradnja pješačkih i biciklističkih staza. Mjera će se financirati iz Programa 1002 Održavanje komunalne infrastrukture i 1003 Kapitalna ulaganja u komunalnu infrastrukturu, a obuhvaća A100020 Održavanje čistoće javnih površina i groblja, A100021 Javna rasvjeta, A100022 Održavanje cesta, A100050 Deratizacija, A100150 Higijeničarska služba, A100030 Komunalne vodne građevine , A100031 Izgradnja javne rasvjete, A100032 Nerazvrstane ceste , A100033 Groblja i ostali objekti , A100034 Izgradnja pješačkih i biciklističkih staza, A100035 Gospodarenje otpadom. Za provedbu mjere nadlež</w:t>
      </w:r>
      <w:r w:rsidR="00E408BE" w:rsidRPr="00F62A16">
        <w:rPr>
          <w:rFonts w:asciiTheme="majorHAnsi" w:hAnsiTheme="majorHAnsi" w:cstheme="majorHAnsi"/>
          <w:sz w:val="24"/>
          <w:szCs w:val="24"/>
        </w:rPr>
        <w:t>a</w:t>
      </w:r>
      <w:r w:rsidRPr="00F62A16">
        <w:rPr>
          <w:rFonts w:asciiTheme="majorHAnsi" w:hAnsiTheme="majorHAnsi" w:cstheme="majorHAnsi"/>
          <w:sz w:val="24"/>
          <w:szCs w:val="24"/>
        </w:rPr>
        <w:t xml:space="preserve">n je </w:t>
      </w:r>
      <w:r w:rsidR="00E408BE" w:rsidRPr="00F62A16">
        <w:rPr>
          <w:rFonts w:asciiTheme="majorHAnsi" w:hAnsiTheme="majorHAnsi" w:cstheme="majorHAnsi"/>
          <w:sz w:val="24"/>
          <w:szCs w:val="24"/>
        </w:rPr>
        <w:t>Jedinstveni upravni odjel</w:t>
      </w:r>
      <w:r w:rsidRPr="00F62A16">
        <w:rPr>
          <w:rFonts w:asciiTheme="majorHAnsi" w:hAnsiTheme="majorHAnsi" w:cstheme="majorHAnsi"/>
          <w:sz w:val="24"/>
          <w:szCs w:val="24"/>
        </w:rPr>
        <w:t xml:space="preserve">. Ključna točka ostvarenja mjere je izgrađena komunalna infrastruktura, m2 uređenih parkirnih i javnih površina, i km izgrađenih pješačkih i biciklističkih staza. </w:t>
      </w:r>
      <w:r w:rsidRPr="00F62A16">
        <w:rPr>
          <w:rFonts w:asciiTheme="majorHAnsi" w:hAnsiTheme="majorHAnsi" w:cstheme="majorHAnsi"/>
          <w:color w:val="000000" w:themeColor="text1"/>
          <w:sz w:val="24"/>
          <w:szCs w:val="24"/>
        </w:rPr>
        <w:t>Rok za provedbu mjere je svibanj 2025. godine.</w:t>
      </w:r>
    </w:p>
    <w:p w14:paraId="13AAA884" w14:textId="77777777" w:rsidR="00F62A16" w:rsidRPr="00F62A16" w:rsidRDefault="00F62A16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5"/>
        <w:gridCol w:w="1252"/>
        <w:gridCol w:w="1487"/>
        <w:gridCol w:w="1252"/>
        <w:gridCol w:w="1252"/>
        <w:gridCol w:w="1138"/>
      </w:tblGrid>
      <w:tr w:rsidR="009735B7" w:rsidRPr="002C7A5D" w14:paraId="23A2C3E4" w14:textId="77777777" w:rsidTr="003A2B34">
        <w:tc>
          <w:tcPr>
            <w:tcW w:w="2635" w:type="dxa"/>
          </w:tcPr>
          <w:p w14:paraId="41804267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0804833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252" w:type="dxa"/>
          </w:tcPr>
          <w:p w14:paraId="045EC41E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87" w:type="dxa"/>
          </w:tcPr>
          <w:p w14:paraId="4296627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252" w:type="dxa"/>
          </w:tcPr>
          <w:p w14:paraId="1E4CC946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52" w:type="dxa"/>
          </w:tcPr>
          <w:p w14:paraId="02D24BF0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138" w:type="dxa"/>
          </w:tcPr>
          <w:p w14:paraId="58B7F0EE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3A2B34" w:rsidRPr="002C7A5D" w14:paraId="0E0E8A05" w14:textId="77777777" w:rsidTr="003A2B34">
        <w:tc>
          <w:tcPr>
            <w:tcW w:w="2635" w:type="dxa"/>
          </w:tcPr>
          <w:p w14:paraId="3641BBC0" w14:textId="4001704D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vodovodne mreže </w:t>
            </w:r>
          </w:p>
        </w:tc>
        <w:tc>
          <w:tcPr>
            <w:tcW w:w="1252" w:type="dxa"/>
          </w:tcPr>
          <w:p w14:paraId="12CC77E4" w14:textId="6710AEF2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1487" w:type="dxa"/>
          </w:tcPr>
          <w:p w14:paraId="49200FB6" w14:textId="69D6E4EB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630</w:t>
            </w:r>
          </w:p>
        </w:tc>
        <w:tc>
          <w:tcPr>
            <w:tcW w:w="1252" w:type="dxa"/>
          </w:tcPr>
          <w:p w14:paraId="6E07A78F" w14:textId="1570037E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580</w:t>
            </w:r>
          </w:p>
        </w:tc>
        <w:tc>
          <w:tcPr>
            <w:tcW w:w="1252" w:type="dxa"/>
          </w:tcPr>
          <w:p w14:paraId="36B40F1D" w14:textId="29D6788C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138" w:type="dxa"/>
          </w:tcPr>
          <w:p w14:paraId="34B4903F" w14:textId="1CE2F3FF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200</w:t>
            </w:r>
          </w:p>
        </w:tc>
      </w:tr>
      <w:tr w:rsidR="003A2B34" w:rsidRPr="002C7A5D" w14:paraId="567B920C" w14:textId="77777777" w:rsidTr="003A2B34">
        <w:tc>
          <w:tcPr>
            <w:tcW w:w="2635" w:type="dxa"/>
          </w:tcPr>
          <w:p w14:paraId="2EBBDD97" w14:textId="2A769DCC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kanalizacijske mreže </w:t>
            </w:r>
          </w:p>
        </w:tc>
        <w:tc>
          <w:tcPr>
            <w:tcW w:w="1252" w:type="dxa"/>
          </w:tcPr>
          <w:p w14:paraId="7830A8DE" w14:textId="49B738C1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7DCB43A2" w14:textId="3B7A614F" w:rsidR="003A2B34" w:rsidRPr="00F62A16" w:rsidRDefault="005E534F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400</w:t>
            </w:r>
          </w:p>
        </w:tc>
        <w:tc>
          <w:tcPr>
            <w:tcW w:w="1252" w:type="dxa"/>
          </w:tcPr>
          <w:p w14:paraId="79EE88C5" w14:textId="77B068EF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52" w:type="dxa"/>
          </w:tcPr>
          <w:p w14:paraId="4F01F590" w14:textId="45B69A13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138" w:type="dxa"/>
          </w:tcPr>
          <w:p w14:paraId="193662DE" w14:textId="0941B17C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3A2B34" w:rsidRPr="002C7A5D" w14:paraId="75206701" w14:textId="77777777" w:rsidTr="003A2B34">
        <w:tc>
          <w:tcPr>
            <w:tcW w:w="2635" w:type="dxa"/>
          </w:tcPr>
          <w:p w14:paraId="48DF7177" w14:textId="79978617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postavljenih novih energetski efikasnih rasvjetnih tijela</w:t>
            </w:r>
          </w:p>
        </w:tc>
        <w:tc>
          <w:tcPr>
            <w:tcW w:w="1252" w:type="dxa"/>
          </w:tcPr>
          <w:p w14:paraId="3F10CE5A" w14:textId="3455CBC9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487" w:type="dxa"/>
          </w:tcPr>
          <w:p w14:paraId="02C930A9" w14:textId="32B9D450" w:rsidR="003A2B34" w:rsidRPr="00F62A16" w:rsidRDefault="00A70F8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252" w:type="dxa"/>
          </w:tcPr>
          <w:p w14:paraId="7B5C6E53" w14:textId="4FE11594" w:rsidR="003A2B34" w:rsidRPr="00F62A16" w:rsidRDefault="00A70F8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252" w:type="dxa"/>
          </w:tcPr>
          <w:p w14:paraId="2401696E" w14:textId="3A1F089A" w:rsidR="003A2B34" w:rsidRPr="00F62A16" w:rsidRDefault="00A70F8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138" w:type="dxa"/>
          </w:tcPr>
          <w:p w14:paraId="65367481" w14:textId="4CFF3078" w:rsidR="003A2B34" w:rsidRPr="00F62A16" w:rsidRDefault="00A70F8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</w:tr>
      <w:tr w:rsidR="003A2B34" w:rsidRPr="002C7A5D" w14:paraId="1BB44789" w14:textId="77777777" w:rsidTr="003A2B34">
        <w:tc>
          <w:tcPr>
            <w:tcW w:w="2635" w:type="dxa"/>
          </w:tcPr>
          <w:p w14:paraId="46F5A27F" w14:textId="2CCEB3DA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novo asfaltiranih prometnica u punoj širini kolnika</w:t>
            </w:r>
          </w:p>
        </w:tc>
        <w:tc>
          <w:tcPr>
            <w:tcW w:w="1252" w:type="dxa"/>
          </w:tcPr>
          <w:p w14:paraId="5867C3EB" w14:textId="579CEBD5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87" w:type="dxa"/>
          </w:tcPr>
          <w:p w14:paraId="1FD3E9C9" w14:textId="0B9C65FF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1.000</w:t>
            </w:r>
          </w:p>
        </w:tc>
        <w:tc>
          <w:tcPr>
            <w:tcW w:w="1252" w:type="dxa"/>
          </w:tcPr>
          <w:p w14:paraId="1FBC8E93" w14:textId="69208808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500</w:t>
            </w:r>
          </w:p>
        </w:tc>
        <w:tc>
          <w:tcPr>
            <w:tcW w:w="1252" w:type="dxa"/>
          </w:tcPr>
          <w:p w14:paraId="1FB66CFA" w14:textId="408A1CBB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500</w:t>
            </w:r>
          </w:p>
        </w:tc>
        <w:tc>
          <w:tcPr>
            <w:tcW w:w="1138" w:type="dxa"/>
          </w:tcPr>
          <w:p w14:paraId="347F88EA" w14:textId="20304AC0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500</w:t>
            </w:r>
          </w:p>
        </w:tc>
      </w:tr>
      <w:tr w:rsidR="003A2B34" w:rsidRPr="002C7A5D" w14:paraId="473AA2F6" w14:textId="77777777" w:rsidTr="003A2B34">
        <w:tc>
          <w:tcPr>
            <w:tcW w:w="2635" w:type="dxa"/>
          </w:tcPr>
          <w:p w14:paraId="5ED1A015" w14:textId="6653641F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uređenih parkirnih i javnih površina</w:t>
            </w:r>
          </w:p>
        </w:tc>
        <w:tc>
          <w:tcPr>
            <w:tcW w:w="1252" w:type="dxa"/>
          </w:tcPr>
          <w:p w14:paraId="2AF71D4C" w14:textId="37FB828C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652BB404" w14:textId="2656D829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</w:t>
            </w:r>
            <w:r w:rsidR="00A067E8" w:rsidRPr="00F62A16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52" w:type="dxa"/>
          </w:tcPr>
          <w:p w14:paraId="58A5DB43" w14:textId="384288B6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52" w:type="dxa"/>
          </w:tcPr>
          <w:p w14:paraId="6DD98310" w14:textId="6B837D77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138" w:type="dxa"/>
          </w:tcPr>
          <w:p w14:paraId="4C85E1F7" w14:textId="2E7125C8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3A2B34" w:rsidRPr="002C7A5D" w14:paraId="2B4F6D5E" w14:textId="77777777" w:rsidTr="003A2B34">
        <w:tc>
          <w:tcPr>
            <w:tcW w:w="2635" w:type="dxa"/>
          </w:tcPr>
          <w:p w14:paraId="62359B6B" w14:textId="7A646436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novouređene javne infrastrukture</w:t>
            </w:r>
          </w:p>
        </w:tc>
        <w:tc>
          <w:tcPr>
            <w:tcW w:w="1252" w:type="dxa"/>
          </w:tcPr>
          <w:p w14:paraId="3D984771" w14:textId="46CBF78C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15F97F4A" w14:textId="6E756E33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252" w:type="dxa"/>
          </w:tcPr>
          <w:p w14:paraId="1F94E711" w14:textId="45C344B2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52" w:type="dxa"/>
          </w:tcPr>
          <w:p w14:paraId="2E713EF5" w14:textId="6F2F2EBD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138" w:type="dxa"/>
          </w:tcPr>
          <w:p w14:paraId="4989174B" w14:textId="0020ECD8" w:rsidR="003A2B34" w:rsidRPr="00F62A16" w:rsidRDefault="00A868DC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3A2B34" w:rsidRPr="002C7A5D" w14:paraId="494D90C5" w14:textId="77777777" w:rsidTr="003A2B34">
        <w:tc>
          <w:tcPr>
            <w:tcW w:w="2635" w:type="dxa"/>
          </w:tcPr>
          <w:p w14:paraId="2F8A963A" w14:textId="774CDAA9" w:rsidR="003A2B34" w:rsidRPr="00F62A16" w:rsidRDefault="003A2B34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novih pješačkih staza</w:t>
            </w:r>
          </w:p>
        </w:tc>
        <w:tc>
          <w:tcPr>
            <w:tcW w:w="1252" w:type="dxa"/>
          </w:tcPr>
          <w:p w14:paraId="72B20742" w14:textId="5A313DB6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1.125</w:t>
            </w:r>
          </w:p>
        </w:tc>
        <w:tc>
          <w:tcPr>
            <w:tcW w:w="1487" w:type="dxa"/>
          </w:tcPr>
          <w:p w14:paraId="32CD672A" w14:textId="4CF598D6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  <w:tc>
          <w:tcPr>
            <w:tcW w:w="1252" w:type="dxa"/>
          </w:tcPr>
          <w:p w14:paraId="0CFB7739" w14:textId="205C469D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  <w:tc>
          <w:tcPr>
            <w:tcW w:w="1252" w:type="dxa"/>
          </w:tcPr>
          <w:p w14:paraId="26198BB1" w14:textId="30CFD873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  <w:tc>
          <w:tcPr>
            <w:tcW w:w="1138" w:type="dxa"/>
          </w:tcPr>
          <w:p w14:paraId="3D10D1CE" w14:textId="727023B8" w:rsidR="003A2B34" w:rsidRPr="00F62A16" w:rsidRDefault="00A067E8" w:rsidP="003A2B3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</w:tr>
    </w:tbl>
    <w:p w14:paraId="3FB7B39A" w14:textId="150F88D4" w:rsidR="009735B7" w:rsidRDefault="009735B7" w:rsidP="009735B7">
      <w:pPr>
        <w:rPr>
          <w:i/>
          <w:iCs/>
          <w:sz w:val="24"/>
          <w:szCs w:val="24"/>
        </w:rPr>
      </w:pPr>
    </w:p>
    <w:p w14:paraId="1000DB53" w14:textId="0BEABC5F" w:rsidR="00F62A16" w:rsidRDefault="00F62A16" w:rsidP="009735B7">
      <w:pPr>
        <w:rPr>
          <w:i/>
          <w:iCs/>
          <w:sz w:val="24"/>
          <w:szCs w:val="24"/>
        </w:rPr>
      </w:pPr>
    </w:p>
    <w:p w14:paraId="47494B59" w14:textId="61DC7012" w:rsidR="00F62A16" w:rsidRDefault="00F62A16" w:rsidP="009735B7">
      <w:pPr>
        <w:rPr>
          <w:i/>
          <w:iCs/>
          <w:sz w:val="24"/>
          <w:szCs w:val="24"/>
        </w:rPr>
      </w:pPr>
    </w:p>
    <w:p w14:paraId="60C43B1A" w14:textId="77777777" w:rsidR="00F62A16" w:rsidRPr="002C7A5D" w:rsidRDefault="00F62A16" w:rsidP="009735B7">
      <w:pPr>
        <w:rPr>
          <w:i/>
          <w:iCs/>
          <w:sz w:val="24"/>
          <w:szCs w:val="24"/>
        </w:rPr>
      </w:pPr>
    </w:p>
    <w:p w14:paraId="721EB31F" w14:textId="77777777" w:rsidR="00A310A3" w:rsidRDefault="00A310A3" w:rsidP="00F62A16">
      <w:pPr>
        <w:jc w:val="center"/>
        <w:rPr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0571F337" w14:textId="77777777" w:rsidR="009735B7" w:rsidRPr="00F62A16" w:rsidRDefault="009735B7" w:rsidP="00F62A16">
      <w:pPr>
        <w:jc w:val="center"/>
        <w:rPr>
          <w:b/>
          <w:bCs/>
          <w:i/>
          <w:iCs/>
          <w:sz w:val="24"/>
          <w:szCs w:val="24"/>
        </w:rPr>
      </w:pPr>
      <w:r w:rsidRPr="00F62A16">
        <w:rPr>
          <w:b/>
          <w:bCs/>
          <w:i/>
          <w:iCs/>
          <w:sz w:val="24"/>
          <w:szCs w:val="24"/>
        </w:rPr>
        <w:lastRenderedPageBreak/>
        <w:t>M.3. Kultura, tjelesna kultura i sport</w:t>
      </w:r>
    </w:p>
    <w:p w14:paraId="7F8C3767" w14:textId="66240754" w:rsidR="009735B7" w:rsidRPr="002C7A5D" w:rsidRDefault="009735B7" w:rsidP="009735B7">
      <w:pPr>
        <w:jc w:val="both"/>
        <w:rPr>
          <w:sz w:val="24"/>
          <w:szCs w:val="24"/>
        </w:rPr>
      </w:pPr>
      <w:r w:rsidRPr="002C7A5D">
        <w:rPr>
          <w:sz w:val="24"/>
          <w:szCs w:val="24"/>
        </w:rPr>
        <w:t>Svrha mjere je stvaranje uvjeta za kvalitetniji i zdraviji život stanovnika kroz realizaciju programa javnih potreba u sportu i to kroz poticanje i promicanje sporta, provođenje sportskih aktivnosti djece, mladeži i studenata, djelovanje sportskih udruga, kao i izgradnja sportskih i rekreativnih objekata  Mjera će se financirati iz Programa 1008 Šport i rekreacija, a obuhvaća slijedeće poveznice sa proračunom</w:t>
      </w:r>
      <w:r>
        <w:rPr>
          <w:sz w:val="24"/>
          <w:szCs w:val="24"/>
        </w:rPr>
        <w:t>:</w:t>
      </w:r>
      <w:r w:rsidRPr="002C7A5D">
        <w:rPr>
          <w:sz w:val="24"/>
          <w:szCs w:val="24"/>
        </w:rPr>
        <w:t xml:space="preserve"> A100080 Tekuće pomoći športskim udrugama, A100081 Izgradnja i ulaganja u športska i dječja igrališta, A100131 Sportska takmičenja, A100181 Poučno edukativne staze Za provedbu Mjere nadlež</w:t>
      </w:r>
      <w:r w:rsidR="00E408BE">
        <w:rPr>
          <w:sz w:val="24"/>
          <w:szCs w:val="24"/>
        </w:rPr>
        <w:t>a</w:t>
      </w:r>
      <w:r w:rsidRPr="002C7A5D">
        <w:rPr>
          <w:sz w:val="24"/>
          <w:szCs w:val="24"/>
        </w:rPr>
        <w:t xml:space="preserve">n je </w:t>
      </w:r>
      <w:r w:rsidR="00E408BE" w:rsidRPr="00E408BE">
        <w:rPr>
          <w:sz w:val="24"/>
          <w:szCs w:val="24"/>
        </w:rPr>
        <w:t>Jedinstveni upravni odjel</w:t>
      </w:r>
      <w:r w:rsidRPr="002C7A5D">
        <w:rPr>
          <w:sz w:val="24"/>
          <w:szCs w:val="24"/>
        </w:rPr>
        <w:t>. Ključn</w:t>
      </w:r>
      <w:r w:rsidR="009D726B">
        <w:rPr>
          <w:sz w:val="24"/>
          <w:szCs w:val="24"/>
        </w:rPr>
        <w:t>e</w:t>
      </w:r>
      <w:r w:rsidRPr="002C7A5D">
        <w:rPr>
          <w:sz w:val="24"/>
          <w:szCs w:val="24"/>
        </w:rPr>
        <w:t xml:space="preserve"> </w:t>
      </w:r>
      <w:r w:rsidR="009D726B">
        <w:rPr>
          <w:sz w:val="24"/>
          <w:szCs w:val="24"/>
        </w:rPr>
        <w:t>aktivnosti</w:t>
      </w:r>
      <w:r w:rsidRPr="002C7A5D">
        <w:rPr>
          <w:sz w:val="24"/>
          <w:szCs w:val="24"/>
        </w:rPr>
        <w:t xml:space="preserve"> ostvarenja mjere</w:t>
      </w:r>
      <w:r w:rsidR="009D726B">
        <w:rPr>
          <w:sz w:val="24"/>
          <w:szCs w:val="24"/>
        </w:rPr>
        <w:t>:</w:t>
      </w:r>
      <w:r w:rsidRPr="002C7A5D">
        <w:rPr>
          <w:sz w:val="24"/>
          <w:szCs w:val="24"/>
        </w:rPr>
        <w:t xml:space="preserve"> </w:t>
      </w:r>
      <w:r w:rsidR="009D726B" w:rsidRPr="009D726B">
        <w:rPr>
          <w:sz w:val="24"/>
          <w:szCs w:val="24"/>
        </w:rPr>
        <w:t>poticanje razvoja sporta i rekreacije</w:t>
      </w:r>
      <w:r w:rsidRPr="002C7A5D">
        <w:rPr>
          <w:sz w:val="24"/>
          <w:szCs w:val="24"/>
        </w:rPr>
        <w:t>. Rok za provedbu mjere je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9735B7" w:rsidRPr="002C7A5D" w14:paraId="6B756CD6" w14:textId="77777777" w:rsidTr="00213F52">
        <w:tc>
          <w:tcPr>
            <w:tcW w:w="2263" w:type="dxa"/>
          </w:tcPr>
          <w:p w14:paraId="413673FD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10C7744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36485B0C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0D9B20E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A907CA2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640A1982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72817514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E061BA" w:rsidRPr="002C7A5D" w14:paraId="63D8D84A" w14:textId="77777777" w:rsidTr="00213F52">
        <w:tc>
          <w:tcPr>
            <w:tcW w:w="2263" w:type="dxa"/>
          </w:tcPr>
          <w:p w14:paraId="29CCA06B" w14:textId="77777777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Tekuće donacije sportskim udrugama/</w:t>
            </w:r>
          </w:p>
          <w:p w14:paraId="111FE04F" w14:textId="2A33039C" w:rsidR="00E061BA" w:rsidRPr="00F62A16" w:rsidRDefault="00E061BA" w:rsidP="00E061B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broj</w:t>
            </w:r>
          </w:p>
        </w:tc>
        <w:tc>
          <w:tcPr>
            <w:tcW w:w="1418" w:type="dxa"/>
          </w:tcPr>
          <w:p w14:paraId="0EECEA7A" w14:textId="575E13C6" w:rsidR="00E061BA" w:rsidRPr="00F62A16" w:rsidRDefault="00E061BA" w:rsidP="00E061B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1417" w:type="dxa"/>
          </w:tcPr>
          <w:p w14:paraId="31EC1181" w14:textId="4DE22A64" w:rsidR="00E061BA" w:rsidRPr="00F62A16" w:rsidRDefault="00E061BA" w:rsidP="00E061B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418" w:type="dxa"/>
          </w:tcPr>
          <w:p w14:paraId="48684AC5" w14:textId="07C30727" w:rsidR="00E061BA" w:rsidRPr="00F62A16" w:rsidRDefault="00E061BA" w:rsidP="00E061B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76" w:type="dxa"/>
          </w:tcPr>
          <w:p w14:paraId="6409374A" w14:textId="7C73E4C5" w:rsidR="00E061BA" w:rsidRPr="00F62A16" w:rsidRDefault="00E061BA" w:rsidP="00E061B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4" w:type="dxa"/>
          </w:tcPr>
          <w:p w14:paraId="509AF5E9" w14:textId="2911CA52" w:rsidR="00E061BA" w:rsidRPr="00F62A16" w:rsidRDefault="00E061BA" w:rsidP="00E061B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</w:tr>
      <w:tr w:rsidR="009D726B" w:rsidRPr="002C7A5D" w14:paraId="52A8C875" w14:textId="77777777" w:rsidTr="00213F52">
        <w:tc>
          <w:tcPr>
            <w:tcW w:w="2263" w:type="dxa"/>
          </w:tcPr>
          <w:p w14:paraId="12DD2F3A" w14:textId="4D263843" w:rsidR="009D726B" w:rsidRPr="00F62A16" w:rsidRDefault="009D726B" w:rsidP="009D726B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novih/uređenih sportskih i rekreativnih objekata</w:t>
            </w:r>
          </w:p>
        </w:tc>
        <w:tc>
          <w:tcPr>
            <w:tcW w:w="1418" w:type="dxa"/>
          </w:tcPr>
          <w:p w14:paraId="4A6983AF" w14:textId="646D17DF" w:rsidR="009D726B" w:rsidRPr="00F62A16" w:rsidRDefault="005E534F" w:rsidP="009D726B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4CEDB294" w14:textId="4839A1F3" w:rsidR="009D726B" w:rsidRPr="00F62A16" w:rsidRDefault="005E534F" w:rsidP="009D726B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55E8C815" w14:textId="6606BC3E" w:rsidR="009D726B" w:rsidRPr="00F62A16" w:rsidRDefault="005E534F" w:rsidP="009D726B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6" w:type="dxa"/>
          </w:tcPr>
          <w:p w14:paraId="5E50B22E" w14:textId="2B7095FA" w:rsidR="009D726B" w:rsidRPr="00F62A16" w:rsidRDefault="005E534F" w:rsidP="009D726B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24" w:type="dxa"/>
          </w:tcPr>
          <w:p w14:paraId="58D085C5" w14:textId="1936708A" w:rsidR="009D726B" w:rsidRPr="00F62A16" w:rsidRDefault="005E534F" w:rsidP="009D726B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</w:tbl>
    <w:p w14:paraId="379D9AEF" w14:textId="728C6016" w:rsidR="009735B7" w:rsidRDefault="009735B7" w:rsidP="009735B7"/>
    <w:p w14:paraId="0E4F2468" w14:textId="77777777" w:rsidR="00F62A16" w:rsidRPr="002C7A5D" w:rsidRDefault="00F62A16" w:rsidP="009735B7"/>
    <w:p w14:paraId="344D9C11" w14:textId="77777777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M.4. Mjesna samouprava</w:t>
      </w:r>
    </w:p>
    <w:p w14:paraId="7610C139" w14:textId="7BAE8E0C" w:rsidR="009735B7" w:rsidRPr="002C7A5D" w:rsidRDefault="009735B7" w:rsidP="009735B7">
      <w:pPr>
        <w:jc w:val="both"/>
        <w:rPr>
          <w:sz w:val="24"/>
          <w:szCs w:val="24"/>
        </w:rPr>
      </w:pPr>
      <w:r w:rsidRPr="002C7A5D">
        <w:rPr>
          <w:sz w:val="24"/>
          <w:szCs w:val="24"/>
        </w:rPr>
        <w:t>Svrha mjere je institucionalno i materijalno osnaživanje mjesne samouprave, uređenje i opremanje mjesnih domova te poticanje manifestacija nositelji kojih su mjesni odbori i                                                               provođenje „malih komunalnih akcija“. Mjera će se financirati iz Programa 1009 Mjesna samouprava, a obuhvaća slijedeće poveznice sa proračunom A100090 Materijalni troškovi, A100091 Brestovački susreti, A100092 Opremanje i dodatna ulaganja na domovima. Obuhvaćene su aktivnosti uređenje i opremanje mjesnih domova i odražavanje manifestacija od lokalnog značaja. Ključne točke ostvarenja mjere su uređeni i opremljeni mjesni domovi i financiranje lokalnih manifestacija. Za provedbu mjere nadlež</w:t>
      </w:r>
      <w:r w:rsidR="00E408BE">
        <w:rPr>
          <w:sz w:val="24"/>
          <w:szCs w:val="24"/>
        </w:rPr>
        <w:t>a</w:t>
      </w:r>
      <w:r w:rsidRPr="002C7A5D">
        <w:rPr>
          <w:sz w:val="24"/>
          <w:szCs w:val="24"/>
        </w:rPr>
        <w:t xml:space="preserve">n je </w:t>
      </w:r>
      <w:r w:rsidR="00E408BE" w:rsidRPr="00E408BE">
        <w:rPr>
          <w:sz w:val="24"/>
          <w:szCs w:val="24"/>
        </w:rPr>
        <w:t>Jedinstveni upravni odjel</w:t>
      </w:r>
      <w:r w:rsidRPr="002C7A5D">
        <w:rPr>
          <w:sz w:val="24"/>
          <w:szCs w:val="24"/>
        </w:rPr>
        <w:t>. Rok za provedbu mjere je svibanj 2025. godine.</w:t>
      </w:r>
    </w:p>
    <w:p w14:paraId="7BD1994C" w14:textId="77777777" w:rsidR="009735B7" w:rsidRPr="002C7A5D" w:rsidRDefault="009735B7" w:rsidP="009735B7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276"/>
        <w:gridCol w:w="1224"/>
      </w:tblGrid>
      <w:tr w:rsidR="009735B7" w:rsidRPr="002C7A5D" w14:paraId="35E4AB8A" w14:textId="77777777" w:rsidTr="00213F52">
        <w:tc>
          <w:tcPr>
            <w:tcW w:w="2405" w:type="dxa"/>
          </w:tcPr>
          <w:p w14:paraId="32F2E089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</w:p>
          <w:p w14:paraId="2A9CBF36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  <w:r w:rsidRPr="002C7A5D">
              <w:rPr>
                <w:b/>
                <w:bCs/>
              </w:rPr>
              <w:t>Pokazatelj rezultata</w:t>
            </w:r>
          </w:p>
        </w:tc>
        <w:tc>
          <w:tcPr>
            <w:tcW w:w="1276" w:type="dxa"/>
          </w:tcPr>
          <w:p w14:paraId="5A60537B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  <w:r w:rsidRPr="002C7A5D">
              <w:rPr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C6F7FDC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  <w:r w:rsidRPr="002C7A5D">
              <w:rPr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C88DD29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  <w:r w:rsidRPr="002C7A5D">
              <w:rPr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49993740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  <w:r w:rsidRPr="002C7A5D">
              <w:rPr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15E9656C" w14:textId="77777777" w:rsidR="009735B7" w:rsidRPr="002C7A5D" w:rsidRDefault="009735B7" w:rsidP="00213F52">
            <w:pPr>
              <w:jc w:val="center"/>
              <w:rPr>
                <w:b/>
                <w:bCs/>
              </w:rPr>
            </w:pPr>
            <w:r w:rsidRPr="002C7A5D">
              <w:rPr>
                <w:b/>
                <w:bCs/>
              </w:rPr>
              <w:t>Ciljana vrijednost 2025.</w:t>
            </w:r>
          </w:p>
        </w:tc>
      </w:tr>
      <w:tr w:rsidR="009735B7" w:rsidRPr="002C7A5D" w14:paraId="0DBE42E3" w14:textId="77777777" w:rsidTr="00213F52">
        <w:tc>
          <w:tcPr>
            <w:tcW w:w="2405" w:type="dxa"/>
          </w:tcPr>
          <w:p w14:paraId="209595AA" w14:textId="77777777" w:rsidR="009735B7" w:rsidRPr="002C7A5D" w:rsidRDefault="009735B7" w:rsidP="00213F52">
            <w:r w:rsidRPr="002C7A5D">
              <w:t>Broj uređenih mjesnih domova</w:t>
            </w:r>
          </w:p>
        </w:tc>
        <w:tc>
          <w:tcPr>
            <w:tcW w:w="1276" w:type="dxa"/>
          </w:tcPr>
          <w:p w14:paraId="259B6E01" w14:textId="5F563293" w:rsidR="009735B7" w:rsidRPr="002C7A5D" w:rsidRDefault="00E061BA" w:rsidP="00213F52">
            <w:r>
              <w:t>1</w:t>
            </w:r>
          </w:p>
        </w:tc>
        <w:tc>
          <w:tcPr>
            <w:tcW w:w="1417" w:type="dxa"/>
          </w:tcPr>
          <w:p w14:paraId="56D7EEA2" w14:textId="08DF13DD" w:rsidR="009735B7" w:rsidRPr="002C7A5D" w:rsidRDefault="00E061BA" w:rsidP="00213F52">
            <w:r>
              <w:t>2</w:t>
            </w:r>
          </w:p>
        </w:tc>
        <w:tc>
          <w:tcPr>
            <w:tcW w:w="1418" w:type="dxa"/>
          </w:tcPr>
          <w:p w14:paraId="34EAA7A0" w14:textId="7109AC52" w:rsidR="009735B7" w:rsidRPr="002C7A5D" w:rsidRDefault="00E061BA" w:rsidP="00213F52">
            <w:r>
              <w:t>1</w:t>
            </w:r>
          </w:p>
        </w:tc>
        <w:tc>
          <w:tcPr>
            <w:tcW w:w="1276" w:type="dxa"/>
          </w:tcPr>
          <w:p w14:paraId="292D78BF" w14:textId="1B24B7FB" w:rsidR="009735B7" w:rsidRPr="002C7A5D" w:rsidRDefault="00E061BA" w:rsidP="00213F52">
            <w:r>
              <w:t>1</w:t>
            </w:r>
          </w:p>
        </w:tc>
        <w:tc>
          <w:tcPr>
            <w:tcW w:w="1224" w:type="dxa"/>
          </w:tcPr>
          <w:p w14:paraId="507E0623" w14:textId="6AB2EB20" w:rsidR="009735B7" w:rsidRPr="002C7A5D" w:rsidRDefault="00E061BA" w:rsidP="00213F52">
            <w:r>
              <w:t>1</w:t>
            </w:r>
          </w:p>
        </w:tc>
      </w:tr>
      <w:tr w:rsidR="009735B7" w:rsidRPr="002C7A5D" w14:paraId="35DE83C1" w14:textId="77777777" w:rsidTr="00213F52">
        <w:tc>
          <w:tcPr>
            <w:tcW w:w="2405" w:type="dxa"/>
          </w:tcPr>
          <w:p w14:paraId="5718AD98" w14:textId="77777777" w:rsidR="009735B7" w:rsidRPr="002C7A5D" w:rsidRDefault="009735B7" w:rsidP="00213F52">
            <w:r w:rsidRPr="002C7A5D">
              <w:t>Broj održanih manifestacija</w:t>
            </w:r>
          </w:p>
        </w:tc>
        <w:tc>
          <w:tcPr>
            <w:tcW w:w="1276" w:type="dxa"/>
          </w:tcPr>
          <w:p w14:paraId="68C883B9" w14:textId="58881401" w:rsidR="009735B7" w:rsidRPr="002C7A5D" w:rsidRDefault="005E534F" w:rsidP="00213F52">
            <w:r>
              <w:t>1</w:t>
            </w:r>
          </w:p>
        </w:tc>
        <w:tc>
          <w:tcPr>
            <w:tcW w:w="1417" w:type="dxa"/>
          </w:tcPr>
          <w:p w14:paraId="6F72326F" w14:textId="77745B34" w:rsidR="009735B7" w:rsidRPr="002C7A5D" w:rsidRDefault="005E534F" w:rsidP="00213F52">
            <w:r>
              <w:t>1</w:t>
            </w:r>
          </w:p>
        </w:tc>
        <w:tc>
          <w:tcPr>
            <w:tcW w:w="1418" w:type="dxa"/>
          </w:tcPr>
          <w:p w14:paraId="0B05D18D" w14:textId="45DBC8DC" w:rsidR="009735B7" w:rsidRPr="002C7A5D" w:rsidRDefault="005E534F" w:rsidP="00213F52">
            <w:r>
              <w:t>1</w:t>
            </w:r>
          </w:p>
        </w:tc>
        <w:tc>
          <w:tcPr>
            <w:tcW w:w="1276" w:type="dxa"/>
          </w:tcPr>
          <w:p w14:paraId="7944C032" w14:textId="1BB57A37" w:rsidR="009735B7" w:rsidRPr="002C7A5D" w:rsidRDefault="005E534F" w:rsidP="00213F52">
            <w:r>
              <w:t>1</w:t>
            </w:r>
          </w:p>
        </w:tc>
        <w:tc>
          <w:tcPr>
            <w:tcW w:w="1224" w:type="dxa"/>
          </w:tcPr>
          <w:p w14:paraId="5D8E4449" w14:textId="1C1E3EBD" w:rsidR="009735B7" w:rsidRPr="002C7A5D" w:rsidRDefault="005E534F" w:rsidP="00213F52">
            <w:r>
              <w:t>1</w:t>
            </w:r>
          </w:p>
        </w:tc>
      </w:tr>
    </w:tbl>
    <w:p w14:paraId="347157C9" w14:textId="0D34595D" w:rsidR="009735B7" w:rsidRDefault="009735B7" w:rsidP="009735B7">
      <w:pPr>
        <w:tabs>
          <w:tab w:val="left" w:pos="1507"/>
        </w:tabs>
      </w:pPr>
      <w:r w:rsidRPr="002C7A5D">
        <w:tab/>
      </w:r>
    </w:p>
    <w:p w14:paraId="2C550560" w14:textId="77777777" w:rsidR="00F62A16" w:rsidRPr="002C7A5D" w:rsidRDefault="00F62A16" w:rsidP="009735B7">
      <w:pPr>
        <w:tabs>
          <w:tab w:val="left" w:pos="1507"/>
        </w:tabs>
      </w:pPr>
    </w:p>
    <w:p w14:paraId="7B692BF8" w14:textId="77777777" w:rsidR="00F62A16" w:rsidRDefault="00F62A16" w:rsidP="00F62A16"/>
    <w:p w14:paraId="1ECAA4AD" w14:textId="77777777" w:rsidR="00A310A3" w:rsidRDefault="00A310A3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19882200" w14:textId="1A2E4065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M.5. Razvoj poduzetničke infrastrukture</w:t>
      </w:r>
    </w:p>
    <w:p w14:paraId="168D0E61" w14:textId="61BF4D50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izgradnja i uređivanje Izgradnja i opremanje gospodarskih zona, poticanje razvoja turizma na području Općine i olakšanje poslovanja obiteljskih poljoprivrednih gospodarstava kako bi se unaprijedio životni standrad kroz smanjenje broja nezaposlenih osoba. Mjera će se financirati iz Programa 1004 Poticanje razvoja gospodarstva i energetske učinkovitosti, a obuhvaća aktivnost izgradnje gospodarskih zona, poticaje za razvoj poljoprivrede i turizma. Navedene aktivnosti su povezane kroz slijedeće proračunske stavke: A100040 Poticaji u poljoprivredi, A100042 Potpore za razvoj turizma, K100182 Razvoj gospodarskih zona, A10004</w:t>
      </w:r>
      <w:r w:rsidR="00192924" w:rsidRPr="00F62A16">
        <w:rPr>
          <w:rFonts w:asciiTheme="majorHAnsi" w:hAnsiTheme="majorHAnsi" w:cstheme="majorHAnsi"/>
          <w:sz w:val="24"/>
          <w:szCs w:val="24"/>
        </w:rPr>
        <w:t>3</w:t>
      </w:r>
      <w:r w:rsidRPr="00F62A16">
        <w:rPr>
          <w:rFonts w:asciiTheme="majorHAnsi" w:hAnsiTheme="majorHAnsi" w:cstheme="majorHAnsi"/>
          <w:sz w:val="24"/>
          <w:szCs w:val="24"/>
        </w:rPr>
        <w:t xml:space="preserve"> Financiranje rada turističke zajednice. Za provedbu mjere nadlež</w:t>
      </w:r>
      <w:r w:rsidR="00E408BE" w:rsidRPr="00F62A16">
        <w:rPr>
          <w:rFonts w:asciiTheme="majorHAnsi" w:hAnsiTheme="majorHAnsi" w:cstheme="majorHAnsi"/>
          <w:sz w:val="24"/>
          <w:szCs w:val="24"/>
        </w:rPr>
        <w:t>a</w:t>
      </w:r>
      <w:r w:rsidRPr="00F62A16">
        <w:rPr>
          <w:rFonts w:asciiTheme="majorHAnsi" w:hAnsiTheme="majorHAnsi" w:cstheme="majorHAnsi"/>
          <w:sz w:val="24"/>
          <w:szCs w:val="24"/>
        </w:rPr>
        <w:t xml:space="preserve">n je </w:t>
      </w:r>
      <w:r w:rsidR="00E408BE" w:rsidRPr="00F62A16">
        <w:rPr>
          <w:rFonts w:asciiTheme="majorHAnsi" w:hAnsiTheme="majorHAnsi" w:cstheme="majorHAnsi"/>
          <w:sz w:val="24"/>
          <w:szCs w:val="24"/>
        </w:rPr>
        <w:t>Jedinstveni upravni odjel</w:t>
      </w:r>
      <w:r w:rsidRPr="00F62A16">
        <w:rPr>
          <w:rFonts w:asciiTheme="majorHAnsi" w:hAnsiTheme="majorHAnsi" w:cstheme="majorHAnsi"/>
          <w:sz w:val="24"/>
          <w:szCs w:val="24"/>
        </w:rPr>
        <w:t>. Rok za provedbu mjere je svibanj 2025. godine.</w:t>
      </w:r>
    </w:p>
    <w:p w14:paraId="0305EF13" w14:textId="77777777" w:rsidR="00F62A16" w:rsidRPr="00F62A16" w:rsidRDefault="00F62A16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9735B7" w:rsidRPr="00F62A16" w14:paraId="2B76ADF8" w14:textId="77777777" w:rsidTr="00213F52">
        <w:tc>
          <w:tcPr>
            <w:tcW w:w="2263" w:type="dxa"/>
          </w:tcPr>
          <w:p w14:paraId="3C6D5171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8DA2A5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7497916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75B27DB9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5B8E29E7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77EA5AF5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74B05340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192924" w:rsidRPr="00F62A16" w14:paraId="7DB272C9" w14:textId="77777777" w:rsidTr="00213F52">
        <w:tc>
          <w:tcPr>
            <w:tcW w:w="2263" w:type="dxa"/>
          </w:tcPr>
          <w:p w14:paraId="7EE0FC73" w14:textId="2D31AB66" w:rsidR="00192924" w:rsidRPr="00F62A16" w:rsidRDefault="00192924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Potpore u turizmu za novootvorene ležajeve/broj ležajeva</w:t>
            </w:r>
          </w:p>
        </w:tc>
        <w:tc>
          <w:tcPr>
            <w:tcW w:w="1418" w:type="dxa"/>
          </w:tcPr>
          <w:p w14:paraId="1841B8EC" w14:textId="65894111" w:rsidR="00192924" w:rsidRPr="00F62A16" w:rsidRDefault="00192924" w:rsidP="0019292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7" w:type="dxa"/>
          </w:tcPr>
          <w:p w14:paraId="2C5FF400" w14:textId="6CF32DBF" w:rsidR="00192924" w:rsidRPr="00F62A16" w:rsidRDefault="00E061BA" w:rsidP="0019292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8" w:type="dxa"/>
          </w:tcPr>
          <w:p w14:paraId="78207BAA" w14:textId="482EF3A5" w:rsidR="00192924" w:rsidRPr="00F62A16" w:rsidRDefault="00E061BA" w:rsidP="0019292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276" w:type="dxa"/>
          </w:tcPr>
          <w:p w14:paraId="11351688" w14:textId="4C45D323" w:rsidR="00192924" w:rsidRPr="00F62A16" w:rsidRDefault="00E061BA" w:rsidP="0019292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224" w:type="dxa"/>
          </w:tcPr>
          <w:p w14:paraId="3CAE16EE" w14:textId="2DC1C985" w:rsidR="00192924" w:rsidRPr="00F62A16" w:rsidRDefault="00E061BA" w:rsidP="0019292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</w:tr>
      <w:tr w:rsidR="00192924" w:rsidRPr="00F62A16" w14:paraId="39DA5622" w14:textId="77777777" w:rsidTr="00213F52">
        <w:tc>
          <w:tcPr>
            <w:tcW w:w="2263" w:type="dxa"/>
          </w:tcPr>
          <w:p w14:paraId="02FCD658" w14:textId="3755E6A9" w:rsidR="00192924" w:rsidRPr="00F62A16" w:rsidRDefault="002D4013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% realizacije projekta izgradnje GZ Nurkovac,Završje </w:t>
            </w:r>
          </w:p>
        </w:tc>
        <w:tc>
          <w:tcPr>
            <w:tcW w:w="1418" w:type="dxa"/>
          </w:tcPr>
          <w:p w14:paraId="38B799E1" w14:textId="7E5CCB0E" w:rsidR="00192924" w:rsidRPr="00F62A16" w:rsidRDefault="00E061BA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76971126" w14:textId="594C947D" w:rsidR="00192924" w:rsidRPr="00F62A16" w:rsidRDefault="00E061BA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8" w:type="dxa"/>
          </w:tcPr>
          <w:p w14:paraId="1C79C96E" w14:textId="3C9829CE" w:rsidR="00192924" w:rsidRPr="00F62A16" w:rsidRDefault="00E061BA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</w:tcPr>
          <w:p w14:paraId="073146B9" w14:textId="76583B90" w:rsidR="00192924" w:rsidRPr="00F62A16" w:rsidRDefault="00E061BA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224" w:type="dxa"/>
          </w:tcPr>
          <w:p w14:paraId="0872DECF" w14:textId="2A69E8B4" w:rsidR="00192924" w:rsidRPr="00F62A16" w:rsidRDefault="00E061BA" w:rsidP="00192924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50</w:t>
            </w:r>
          </w:p>
        </w:tc>
      </w:tr>
      <w:tr w:rsidR="00E061BA" w:rsidRPr="00F62A16" w14:paraId="1A96535E" w14:textId="77777777" w:rsidTr="00213F52">
        <w:tc>
          <w:tcPr>
            <w:tcW w:w="2263" w:type="dxa"/>
          </w:tcPr>
          <w:p w14:paraId="08273344" w14:textId="384954C1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Financiranje TZ Zlatni Papuk/iznos</w:t>
            </w:r>
          </w:p>
        </w:tc>
        <w:tc>
          <w:tcPr>
            <w:tcW w:w="1418" w:type="dxa"/>
          </w:tcPr>
          <w:p w14:paraId="62E6742B" w14:textId="56D23E7C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7" w:type="dxa"/>
          </w:tcPr>
          <w:p w14:paraId="3E0385DD" w14:textId="7842B869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8" w:type="dxa"/>
          </w:tcPr>
          <w:p w14:paraId="28334CDF" w14:textId="32A97D92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276" w:type="dxa"/>
          </w:tcPr>
          <w:p w14:paraId="5318DBD4" w14:textId="2B431365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224" w:type="dxa"/>
          </w:tcPr>
          <w:p w14:paraId="7BB64587" w14:textId="474BDCDD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</w:tr>
    </w:tbl>
    <w:p w14:paraId="3A6580C3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</w:rPr>
      </w:pPr>
    </w:p>
    <w:p w14:paraId="63098424" w14:textId="77777777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M.6. Upravljanje imovinom</w:t>
      </w:r>
    </w:p>
    <w:p w14:paraId="6E18EEB3" w14:textId="15B16CCB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učinkovito raspolaganje zemljištem u vlasništvu općine, raspolaganje poljoprivrednim zemljištem u vlasništvu RH i provođenje strategije i plana upravljanja imovinom općine. Mjera će se financirati </w:t>
      </w:r>
      <w:r w:rsidR="00F56609" w:rsidRPr="00F62A16">
        <w:rPr>
          <w:rFonts w:asciiTheme="majorHAnsi" w:hAnsiTheme="majorHAnsi" w:cstheme="majorHAnsi"/>
          <w:sz w:val="24"/>
          <w:szCs w:val="24"/>
        </w:rPr>
        <w:t>kroz Program</w:t>
      </w:r>
      <w:r w:rsidRPr="00F62A16">
        <w:rPr>
          <w:rFonts w:asciiTheme="majorHAnsi" w:hAnsiTheme="majorHAnsi" w:cstheme="majorHAnsi"/>
          <w:sz w:val="24"/>
          <w:szCs w:val="24"/>
        </w:rPr>
        <w:t xml:space="preserve"> 1011 </w:t>
      </w:r>
      <w:r w:rsidR="00F56609" w:rsidRPr="00F62A16">
        <w:rPr>
          <w:rFonts w:asciiTheme="majorHAnsi" w:hAnsiTheme="majorHAnsi" w:cstheme="majorHAnsi"/>
          <w:sz w:val="24"/>
          <w:szCs w:val="24"/>
        </w:rPr>
        <w:t>O</w:t>
      </w:r>
      <w:r w:rsidRPr="00F62A16">
        <w:rPr>
          <w:rFonts w:asciiTheme="majorHAnsi" w:hAnsiTheme="majorHAnsi" w:cstheme="majorHAnsi"/>
          <w:sz w:val="24"/>
          <w:szCs w:val="24"/>
        </w:rPr>
        <w:t>tkup, prodaja i zakup zemljišta, a obuhvaća aktivnosti otkupljivanja zemljišta i učinkovitog raspolaganja zemljištem u vlasništvu Općine. Za provedbu mjere nadlež</w:t>
      </w:r>
      <w:r w:rsidR="00E408BE" w:rsidRPr="00F62A16">
        <w:rPr>
          <w:rFonts w:asciiTheme="majorHAnsi" w:hAnsiTheme="majorHAnsi" w:cstheme="majorHAnsi"/>
          <w:sz w:val="24"/>
          <w:szCs w:val="24"/>
        </w:rPr>
        <w:t>a</w:t>
      </w:r>
      <w:r w:rsidRPr="00F62A16">
        <w:rPr>
          <w:rFonts w:asciiTheme="majorHAnsi" w:hAnsiTheme="majorHAnsi" w:cstheme="majorHAnsi"/>
          <w:sz w:val="24"/>
          <w:szCs w:val="24"/>
        </w:rPr>
        <w:t xml:space="preserve">n je </w:t>
      </w:r>
      <w:r w:rsidR="00E408BE" w:rsidRPr="00F62A16">
        <w:rPr>
          <w:rFonts w:asciiTheme="majorHAnsi" w:hAnsiTheme="majorHAnsi" w:cstheme="majorHAnsi"/>
          <w:sz w:val="24"/>
          <w:szCs w:val="24"/>
        </w:rPr>
        <w:t>Jedinstveni upravni odjel</w:t>
      </w:r>
      <w:r w:rsidRPr="00F62A16">
        <w:rPr>
          <w:rFonts w:asciiTheme="majorHAnsi" w:hAnsiTheme="majorHAnsi" w:cstheme="majorHAnsi"/>
          <w:sz w:val="24"/>
          <w:szCs w:val="24"/>
        </w:rPr>
        <w:t>. Navedene aktivnosti su povezane kroz slijedeće proračunske stavke: A100110 Poljoprivredno zemljište u vlasništvu RH, A100111 Otkup zemljišta i ostalih prav. Rok za provedbu mjere je svibanj 2025. godine.</w:t>
      </w:r>
    </w:p>
    <w:p w14:paraId="4D8A41BC" w14:textId="77777777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9735B7" w:rsidRPr="00F62A16" w14:paraId="411583AC" w14:textId="77777777" w:rsidTr="00213F52">
        <w:tc>
          <w:tcPr>
            <w:tcW w:w="2263" w:type="dxa"/>
          </w:tcPr>
          <w:p w14:paraId="4C08BB1D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5FF1E02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272ED75E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B09042B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3F1C95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5DC65277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1C569818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9735B7" w:rsidRPr="00F62A16" w14:paraId="6F5367C8" w14:textId="77777777" w:rsidTr="00213F52">
        <w:tc>
          <w:tcPr>
            <w:tcW w:w="2263" w:type="dxa"/>
          </w:tcPr>
          <w:p w14:paraId="716924BD" w14:textId="77777777" w:rsidR="009735B7" w:rsidRPr="00F62A16" w:rsidRDefault="009735B7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otkupljenog zemljišta</w:t>
            </w:r>
          </w:p>
        </w:tc>
        <w:tc>
          <w:tcPr>
            <w:tcW w:w="1418" w:type="dxa"/>
          </w:tcPr>
          <w:p w14:paraId="69B35CE5" w14:textId="3A03A111" w:rsidR="009735B7" w:rsidRPr="00F62A16" w:rsidRDefault="00AE1E7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2.404</w:t>
            </w:r>
          </w:p>
        </w:tc>
        <w:tc>
          <w:tcPr>
            <w:tcW w:w="1417" w:type="dxa"/>
          </w:tcPr>
          <w:p w14:paraId="20FFAF4F" w14:textId="54DF9C01" w:rsidR="009735B7" w:rsidRPr="00F62A16" w:rsidRDefault="00AE1E7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3.000</w:t>
            </w:r>
          </w:p>
        </w:tc>
        <w:tc>
          <w:tcPr>
            <w:tcW w:w="1418" w:type="dxa"/>
          </w:tcPr>
          <w:p w14:paraId="0BF535AE" w14:textId="66C1B541" w:rsidR="009735B7" w:rsidRPr="00F62A16" w:rsidRDefault="00AE1E7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3.000</w:t>
            </w:r>
          </w:p>
        </w:tc>
        <w:tc>
          <w:tcPr>
            <w:tcW w:w="1276" w:type="dxa"/>
          </w:tcPr>
          <w:p w14:paraId="59190EBB" w14:textId="2E792F24" w:rsidR="009735B7" w:rsidRPr="00F62A16" w:rsidRDefault="00AE1E7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3.000</w:t>
            </w:r>
          </w:p>
        </w:tc>
        <w:tc>
          <w:tcPr>
            <w:tcW w:w="1224" w:type="dxa"/>
          </w:tcPr>
          <w:p w14:paraId="3156F074" w14:textId="188B39E6" w:rsidR="009735B7" w:rsidRPr="00F62A16" w:rsidRDefault="00AE1E7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3.000</w:t>
            </w:r>
          </w:p>
        </w:tc>
      </w:tr>
    </w:tbl>
    <w:p w14:paraId="31934BFC" w14:textId="52A766C3" w:rsidR="009735B7" w:rsidRDefault="009735B7" w:rsidP="009735B7"/>
    <w:p w14:paraId="7B1E2E76" w14:textId="77777777" w:rsidR="00F62A16" w:rsidRPr="002C7A5D" w:rsidRDefault="00F62A16" w:rsidP="009735B7"/>
    <w:p w14:paraId="5F1C306D" w14:textId="45E17422" w:rsidR="00A310A3" w:rsidRDefault="00A310A3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5311464" w14:textId="1E3B1466" w:rsidR="004303AE" w:rsidRDefault="004303AE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B8A458D" w14:textId="77777777" w:rsidR="004303AE" w:rsidRDefault="004303AE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4303AE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7" w:name="_GoBack"/>
      <w:bookmarkEnd w:id="27"/>
    </w:p>
    <w:p w14:paraId="7AD6DBEF" w14:textId="77777777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M.7. Prostorno i urbanističko planiranje</w:t>
      </w:r>
    </w:p>
    <w:p w14:paraId="1FC0546A" w14:textId="1F47B0E0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postići ažurnu i dostupnu prostorno plansku dokumentaciju, izraditi zalihe projekata prihvatljivih za financiranje iz fondova EU, legalizirati sve javne objekte u nadležnosti općine, uskladiti katastar i zemljišne knjige i uspostaviti učinkoviti sustav upravljanja grobljima. Mjera će se financirati iz Programa 1010 Prostorno planska i projektna dokumentacija, a obuhvaća geodetsko katastarske usluge, prostorno planski dokumenti i projekti, legalizacija zgrada, obnova katastra i zemljišnih knjiga, uspostava geoinformacijskog sustava upravljanja grobljima. Za provedbu mjere nadlež</w:t>
      </w:r>
      <w:r w:rsidR="00E408BE" w:rsidRPr="00F62A16">
        <w:rPr>
          <w:rFonts w:asciiTheme="majorHAnsi" w:hAnsiTheme="majorHAnsi" w:cstheme="majorHAnsi"/>
          <w:sz w:val="24"/>
          <w:szCs w:val="24"/>
        </w:rPr>
        <w:t>a</w:t>
      </w:r>
      <w:r w:rsidRPr="00F62A16">
        <w:rPr>
          <w:rFonts w:asciiTheme="majorHAnsi" w:hAnsiTheme="majorHAnsi" w:cstheme="majorHAnsi"/>
          <w:sz w:val="24"/>
          <w:szCs w:val="24"/>
        </w:rPr>
        <w:t xml:space="preserve">n je </w:t>
      </w:r>
      <w:r w:rsidR="00E408BE" w:rsidRPr="00F62A16">
        <w:rPr>
          <w:rFonts w:asciiTheme="majorHAnsi" w:hAnsiTheme="majorHAnsi" w:cstheme="majorHAnsi"/>
          <w:sz w:val="24"/>
          <w:szCs w:val="24"/>
        </w:rPr>
        <w:t>Jedinstveni upravni odjel.</w:t>
      </w:r>
      <w:r w:rsidRPr="00F62A16">
        <w:rPr>
          <w:rFonts w:asciiTheme="majorHAnsi" w:hAnsiTheme="majorHAnsi" w:cstheme="majorHAnsi"/>
          <w:sz w:val="24"/>
          <w:szCs w:val="24"/>
        </w:rPr>
        <w:t xml:space="preserve"> Ključna točka ostvarenja mjere je broj </w:t>
      </w:r>
      <w:r w:rsidR="00F56609" w:rsidRPr="00F62A16">
        <w:rPr>
          <w:rFonts w:asciiTheme="majorHAnsi" w:hAnsiTheme="majorHAnsi" w:cstheme="majorHAnsi"/>
          <w:sz w:val="24"/>
          <w:szCs w:val="24"/>
        </w:rPr>
        <w:t>katastarskih općina s usklađenim stanjem zemljišne knjige i katastra</w:t>
      </w:r>
      <w:r w:rsidRPr="00F62A16">
        <w:rPr>
          <w:rFonts w:asciiTheme="majorHAnsi" w:hAnsiTheme="majorHAnsi" w:cstheme="majorHAnsi"/>
          <w:sz w:val="24"/>
          <w:szCs w:val="24"/>
        </w:rPr>
        <w:t xml:space="preserve">, </w:t>
      </w:r>
      <w:r w:rsidR="000C36D9" w:rsidRPr="00F62A16">
        <w:rPr>
          <w:rFonts w:asciiTheme="majorHAnsi" w:hAnsiTheme="majorHAnsi" w:cstheme="majorHAnsi"/>
          <w:sz w:val="24"/>
          <w:szCs w:val="24"/>
        </w:rPr>
        <w:t>pokrivenost prostorno planskom dokumentacijom</w:t>
      </w:r>
      <w:r w:rsidRPr="00F62A16">
        <w:rPr>
          <w:rFonts w:asciiTheme="majorHAnsi" w:hAnsiTheme="majorHAnsi" w:cstheme="majorHAnsi"/>
          <w:sz w:val="24"/>
          <w:szCs w:val="24"/>
        </w:rPr>
        <w:t>. Rok za provedbu mjere je svibanj 2025. godine.</w:t>
      </w:r>
    </w:p>
    <w:p w14:paraId="1C594CFB" w14:textId="77777777" w:rsidR="00F62A16" w:rsidRPr="00F62A16" w:rsidRDefault="00F62A16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9735B7" w:rsidRPr="00F62A16" w14:paraId="323CEE2A" w14:textId="77777777" w:rsidTr="00213F52">
        <w:tc>
          <w:tcPr>
            <w:tcW w:w="2263" w:type="dxa"/>
          </w:tcPr>
          <w:p w14:paraId="30733243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E5C0051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3A85044F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C031F39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ED17CFD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05B4C0FE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025C83E7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9735B7" w:rsidRPr="00F62A16" w14:paraId="0A7FA820" w14:textId="77777777" w:rsidTr="00213F52">
        <w:tc>
          <w:tcPr>
            <w:tcW w:w="2263" w:type="dxa"/>
          </w:tcPr>
          <w:p w14:paraId="66899268" w14:textId="6BFBD658" w:rsidR="009735B7" w:rsidRPr="00F62A16" w:rsidRDefault="009735B7" w:rsidP="00F56609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Broj </w:t>
            </w:r>
            <w:r w:rsidR="00F56609" w:rsidRPr="00F62A16">
              <w:rPr>
                <w:rFonts w:asciiTheme="majorHAnsi" w:hAnsiTheme="majorHAnsi" w:cstheme="majorHAnsi"/>
              </w:rPr>
              <w:t>katastarskih općina u kojima je provedena geodetska izmjera</w:t>
            </w:r>
          </w:p>
        </w:tc>
        <w:tc>
          <w:tcPr>
            <w:tcW w:w="1418" w:type="dxa"/>
          </w:tcPr>
          <w:p w14:paraId="46C285C2" w14:textId="4464D597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2F92457C" w14:textId="6B62CA62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19807001" w14:textId="47FB0B36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76" w:type="dxa"/>
          </w:tcPr>
          <w:p w14:paraId="6F55948D" w14:textId="04E9E8F8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4" w:type="dxa"/>
          </w:tcPr>
          <w:p w14:paraId="4130DC49" w14:textId="1C9B171C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</w:tr>
      <w:tr w:rsidR="009735B7" w:rsidRPr="00F62A16" w14:paraId="1778ACF6" w14:textId="77777777" w:rsidTr="00213F52">
        <w:tc>
          <w:tcPr>
            <w:tcW w:w="2263" w:type="dxa"/>
          </w:tcPr>
          <w:p w14:paraId="428FD6E6" w14:textId="06C884C3" w:rsidR="009735B7" w:rsidRPr="00F62A16" w:rsidRDefault="009735B7" w:rsidP="00F56609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Broj </w:t>
            </w:r>
            <w:r w:rsidR="00F56609" w:rsidRPr="00F62A16">
              <w:rPr>
                <w:rFonts w:asciiTheme="majorHAnsi" w:hAnsiTheme="majorHAnsi" w:cstheme="majorHAnsi"/>
              </w:rPr>
              <w:t>legaliziranih objekata</w:t>
            </w:r>
          </w:p>
        </w:tc>
        <w:tc>
          <w:tcPr>
            <w:tcW w:w="1418" w:type="dxa"/>
          </w:tcPr>
          <w:p w14:paraId="233414A4" w14:textId="04D25CAD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7" w:type="dxa"/>
          </w:tcPr>
          <w:p w14:paraId="20089E50" w14:textId="153A019D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14:paraId="05AE2886" w14:textId="6D5C9051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76" w:type="dxa"/>
          </w:tcPr>
          <w:p w14:paraId="05555EC5" w14:textId="13195AAE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24" w:type="dxa"/>
          </w:tcPr>
          <w:p w14:paraId="372166FC" w14:textId="4EB88460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E061BA" w:rsidRPr="00F62A16" w14:paraId="37DD100F" w14:textId="77777777" w:rsidTr="00213F52">
        <w:tc>
          <w:tcPr>
            <w:tcW w:w="2263" w:type="dxa"/>
          </w:tcPr>
          <w:p w14:paraId="104CB8E5" w14:textId="51C71C47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Pokrivenost općine prostorno- planskom dokumenatacijom %</w:t>
            </w:r>
          </w:p>
        </w:tc>
        <w:tc>
          <w:tcPr>
            <w:tcW w:w="1418" w:type="dxa"/>
          </w:tcPr>
          <w:p w14:paraId="6A5DE67B" w14:textId="1580E3F4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2F5FECDA" w14:textId="0150C23A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0E0E3DD1" w14:textId="1237D21C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276" w:type="dxa"/>
          </w:tcPr>
          <w:p w14:paraId="53662D80" w14:textId="02844801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224" w:type="dxa"/>
          </w:tcPr>
          <w:p w14:paraId="11EC78A5" w14:textId="27CB0673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</w:tbl>
    <w:p w14:paraId="0B9023ED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591B2ED5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7FB0F7D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8D61A58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E1A42A0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D4007D3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7BBDF24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86C9C9E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5AEE79F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B25450C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8D22424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F6E0C06" w14:textId="77777777" w:rsidR="00F62A16" w:rsidRDefault="00F62A16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77AAC8C" w14:textId="77777777" w:rsidR="00A310A3" w:rsidRDefault="00A310A3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33BEE44F" w14:textId="2C0D25C0" w:rsidR="009735B7" w:rsidRPr="00F62A16" w:rsidRDefault="009735B7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M.8. Briga o djeci</w:t>
      </w:r>
    </w:p>
    <w:p w14:paraId="3D4980CB" w14:textId="6C9CB547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uspostavljanje kvalitetnog sustava predškolske djelatnosti i povećanje obuhvata djece predškolskim odgojem, te dostupnost programa predškolskog odgoja, sufinanciranje smještaja djece s područja općine Brestovac u dječjim vrtićima, financiranje plaće djelatnice u predškolskom odgoju, sufinanciranje vannastavnih aktivnosti i projekata osnovne škole Dragutina Lerman, sufinanciranje prijevoza učenika u srednje škole te stipendije studentima. Mjera će se financirati iz Programa 1006 Školstvo i predškolski odgoj, a obuhvaća sufinanciranje prijevoza učenika srednjih škola, tekuće pomoći OŠ D.Lerman, stipendiranje visokoškolskog obrazovanja i izgradnja dječjeg vrtića. Za provedbu Mjere je nadlež</w:t>
      </w:r>
      <w:r w:rsidR="00E408BE" w:rsidRPr="00F62A16">
        <w:rPr>
          <w:rFonts w:asciiTheme="majorHAnsi" w:hAnsiTheme="majorHAnsi" w:cstheme="majorHAnsi"/>
          <w:sz w:val="24"/>
          <w:szCs w:val="24"/>
        </w:rPr>
        <w:t>a</w:t>
      </w:r>
      <w:r w:rsidRPr="00F62A16">
        <w:rPr>
          <w:rFonts w:asciiTheme="majorHAnsi" w:hAnsiTheme="majorHAnsi" w:cstheme="majorHAnsi"/>
          <w:sz w:val="24"/>
          <w:szCs w:val="24"/>
        </w:rPr>
        <w:t>n</w:t>
      </w:r>
      <w:r w:rsidR="00E408BE" w:rsidRPr="00F62A16">
        <w:rPr>
          <w:rFonts w:asciiTheme="majorHAnsi" w:hAnsiTheme="majorHAnsi" w:cstheme="majorHAnsi"/>
          <w:sz w:val="24"/>
          <w:szCs w:val="24"/>
        </w:rPr>
        <w:t xml:space="preserve"> je</w:t>
      </w:r>
      <w:r w:rsidRPr="00F62A16">
        <w:rPr>
          <w:rFonts w:asciiTheme="majorHAnsi" w:hAnsiTheme="majorHAnsi" w:cstheme="majorHAnsi"/>
          <w:sz w:val="24"/>
          <w:szCs w:val="24"/>
        </w:rPr>
        <w:t xml:space="preserve"> </w:t>
      </w:r>
      <w:r w:rsidR="00E408BE" w:rsidRPr="00F62A16">
        <w:rPr>
          <w:rFonts w:asciiTheme="majorHAnsi" w:hAnsiTheme="majorHAnsi" w:cstheme="majorHAnsi"/>
          <w:sz w:val="24"/>
          <w:szCs w:val="24"/>
        </w:rPr>
        <w:t>Jedinstveni upravni odjel</w:t>
      </w:r>
      <w:r w:rsidRPr="00F62A16">
        <w:rPr>
          <w:rFonts w:asciiTheme="majorHAnsi" w:hAnsiTheme="majorHAnsi" w:cstheme="majorHAnsi"/>
          <w:sz w:val="24"/>
          <w:szCs w:val="24"/>
        </w:rPr>
        <w:t>. Ključne točke ostvarenja mjere su osiguran prijevoz učenicima, osiguranje stipendija studentima, izgrađen vrtić. Rok za provedbu mjere je svibanj 2025. godine.</w:t>
      </w:r>
    </w:p>
    <w:p w14:paraId="52E36465" w14:textId="77777777" w:rsidR="00F62A16" w:rsidRPr="00F62A16" w:rsidRDefault="00F62A16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276"/>
        <w:gridCol w:w="1224"/>
      </w:tblGrid>
      <w:tr w:rsidR="009735B7" w:rsidRPr="00F62A16" w14:paraId="08F0AD53" w14:textId="77777777" w:rsidTr="00213F52">
        <w:tc>
          <w:tcPr>
            <w:tcW w:w="2405" w:type="dxa"/>
          </w:tcPr>
          <w:p w14:paraId="47DEBA45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69CD0B1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276" w:type="dxa"/>
          </w:tcPr>
          <w:p w14:paraId="08FEF829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882F8E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393EF72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2D559200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46CEDC92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9735B7" w:rsidRPr="00F62A16" w14:paraId="108A04A9" w14:textId="77777777" w:rsidTr="00213F52">
        <w:tc>
          <w:tcPr>
            <w:tcW w:w="2405" w:type="dxa"/>
          </w:tcPr>
          <w:p w14:paraId="14360C4B" w14:textId="77777777" w:rsidR="009735B7" w:rsidRPr="00F62A16" w:rsidRDefault="009735B7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učenika kojima je sufinanciran prijevoz</w:t>
            </w:r>
          </w:p>
        </w:tc>
        <w:tc>
          <w:tcPr>
            <w:tcW w:w="1276" w:type="dxa"/>
          </w:tcPr>
          <w:p w14:paraId="78824321" w14:textId="1C863CCD" w:rsidR="009735B7" w:rsidRPr="00F62A16" w:rsidRDefault="00DA3F6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7" w:type="dxa"/>
          </w:tcPr>
          <w:p w14:paraId="3856376F" w14:textId="34360127" w:rsidR="009735B7" w:rsidRPr="00F62A16" w:rsidRDefault="00DA3F6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8" w:type="dxa"/>
          </w:tcPr>
          <w:p w14:paraId="5E996D45" w14:textId="4F627FB2" w:rsidR="009735B7" w:rsidRPr="00F62A16" w:rsidRDefault="00DA3F6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276" w:type="dxa"/>
          </w:tcPr>
          <w:p w14:paraId="3F01E900" w14:textId="2607EE0D" w:rsidR="009735B7" w:rsidRPr="00F62A16" w:rsidRDefault="00DA3F6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224" w:type="dxa"/>
          </w:tcPr>
          <w:p w14:paraId="47548548" w14:textId="67D4C159" w:rsidR="009735B7" w:rsidRPr="00F62A16" w:rsidRDefault="00DA3F66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</w:tr>
      <w:tr w:rsidR="00021D6A" w:rsidRPr="00F62A16" w14:paraId="1672A3C1" w14:textId="77777777" w:rsidTr="00213F52">
        <w:tc>
          <w:tcPr>
            <w:tcW w:w="2405" w:type="dxa"/>
          </w:tcPr>
          <w:p w14:paraId="0B1D5440" w14:textId="659A5AB4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polaznika “male škole”</w:t>
            </w:r>
          </w:p>
        </w:tc>
        <w:tc>
          <w:tcPr>
            <w:tcW w:w="1276" w:type="dxa"/>
          </w:tcPr>
          <w:p w14:paraId="7F35C97A" w14:textId="2022E05E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7" w:type="dxa"/>
          </w:tcPr>
          <w:p w14:paraId="4D7F504B" w14:textId="5316E245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</w:tcPr>
          <w:p w14:paraId="28383A91" w14:textId="2FF362BC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76" w:type="dxa"/>
          </w:tcPr>
          <w:p w14:paraId="102BA70B" w14:textId="271F8ED4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4" w:type="dxa"/>
          </w:tcPr>
          <w:p w14:paraId="75B406B7" w14:textId="00B72E44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</w:tr>
      <w:tr w:rsidR="00021D6A" w:rsidRPr="00F62A16" w14:paraId="69747474" w14:textId="77777777" w:rsidTr="00213F52">
        <w:tc>
          <w:tcPr>
            <w:tcW w:w="2405" w:type="dxa"/>
          </w:tcPr>
          <w:p w14:paraId="19E17148" w14:textId="2FE489E6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danih pomoći studentima</w:t>
            </w:r>
          </w:p>
        </w:tc>
        <w:tc>
          <w:tcPr>
            <w:tcW w:w="1276" w:type="dxa"/>
          </w:tcPr>
          <w:p w14:paraId="78C39F3C" w14:textId="1DF94035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7" w:type="dxa"/>
          </w:tcPr>
          <w:p w14:paraId="03C0B6F6" w14:textId="58897879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8" w:type="dxa"/>
          </w:tcPr>
          <w:p w14:paraId="1337C014" w14:textId="2CDFA375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276" w:type="dxa"/>
          </w:tcPr>
          <w:p w14:paraId="5CD08865" w14:textId="1A8E8FC1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224" w:type="dxa"/>
          </w:tcPr>
          <w:p w14:paraId="470D6F52" w14:textId="6A2DA731" w:rsidR="00021D6A" w:rsidRPr="00F62A16" w:rsidRDefault="00021D6A" w:rsidP="00021D6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</w:tr>
      <w:tr w:rsidR="009735B7" w:rsidRPr="00F62A16" w14:paraId="09D300D9" w14:textId="77777777" w:rsidTr="00213F52">
        <w:tc>
          <w:tcPr>
            <w:tcW w:w="2405" w:type="dxa"/>
          </w:tcPr>
          <w:p w14:paraId="33A473E9" w14:textId="77777777" w:rsidR="009735B7" w:rsidRPr="00F62A16" w:rsidRDefault="009735B7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novosagrađenih objekata za smještaj predškolske djece</w:t>
            </w:r>
          </w:p>
        </w:tc>
        <w:tc>
          <w:tcPr>
            <w:tcW w:w="1276" w:type="dxa"/>
          </w:tcPr>
          <w:p w14:paraId="46FF8F74" w14:textId="452DF204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7" w:type="dxa"/>
          </w:tcPr>
          <w:p w14:paraId="552F3EDD" w14:textId="0EAA59C6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8" w:type="dxa"/>
          </w:tcPr>
          <w:p w14:paraId="108B8971" w14:textId="3842BDFF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6" w:type="dxa"/>
          </w:tcPr>
          <w:p w14:paraId="54246FC5" w14:textId="737FBAE6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24" w:type="dxa"/>
          </w:tcPr>
          <w:p w14:paraId="14E0A97E" w14:textId="0631EC8A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</w:tbl>
    <w:p w14:paraId="7ED42F8A" w14:textId="77777777" w:rsidR="009735B7" w:rsidRPr="002C7A5D" w:rsidRDefault="009735B7" w:rsidP="009735B7"/>
    <w:p w14:paraId="73E94977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98E8DA5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DE5439D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4940FC4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47BE731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F87E159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7B1AC18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0495EA8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4CEC291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5C7E6A1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D06F474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2D9A2E8D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83A66BB" w14:textId="77777777" w:rsidR="00A310A3" w:rsidRDefault="00A310A3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2D30AF81" w14:textId="6EDCF46F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M.9. Protupožarna i civilna zaštita</w:t>
      </w:r>
    </w:p>
    <w:p w14:paraId="3FC9B0C5" w14:textId="493C3634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pomoć u obavljanju poslova osiguranja cjelovitog sustava civilne zaštite, osiguranje sredstava</w:t>
      </w:r>
      <w:r w:rsidRPr="00F62A16">
        <w:rPr>
          <w:rFonts w:asciiTheme="majorHAnsi" w:hAnsiTheme="majorHAnsi" w:cstheme="majorHAnsi"/>
          <w:sz w:val="24"/>
          <w:szCs w:val="24"/>
        </w:rPr>
        <w:tab/>
        <w:t xml:space="preserve"> za redovno poslovanje vatrogasnih društava i Javne vatrogasne postrojbe, učinkovito provođenje aktivnosti za Civilnu zaštitu koja je  temeljena na Zakonu o zaštiti i spašavanju. Cilj je izrada Planova i Procjena zaštite i spašavanja, Planova civilne zaštite, edukacija stožera zaštite i spašavanja i zapovjedništva civilne zaštite, kao i kontinuirano praćenje stanja na terenu, te izmjena i dopuna zakonskih propisa i prilagođavanje Planova i Procjena novonastalim situacijama, te usklađivanje sa rashodima vezanim za aktivnost Gorske službe spašavanja. Mjera će se financirati iz Programa 1007 Zaštita i spašavanje, a obuhvaća financiranje redovne djelatnosti vatrogastva te civilne zaštita. Za provedbu Mjere nadlež</w:t>
      </w:r>
      <w:r w:rsidR="00E408BE" w:rsidRPr="00F62A16">
        <w:rPr>
          <w:rFonts w:asciiTheme="majorHAnsi" w:hAnsiTheme="majorHAnsi" w:cstheme="majorHAnsi"/>
          <w:sz w:val="24"/>
          <w:szCs w:val="24"/>
        </w:rPr>
        <w:t>a</w:t>
      </w:r>
      <w:r w:rsidRPr="00F62A16">
        <w:rPr>
          <w:rFonts w:asciiTheme="majorHAnsi" w:hAnsiTheme="majorHAnsi" w:cstheme="majorHAnsi"/>
          <w:sz w:val="24"/>
          <w:szCs w:val="24"/>
        </w:rPr>
        <w:t xml:space="preserve">n je </w:t>
      </w:r>
      <w:r w:rsidR="00E408BE" w:rsidRPr="00F62A16">
        <w:rPr>
          <w:rFonts w:asciiTheme="majorHAnsi" w:hAnsiTheme="majorHAnsi" w:cstheme="majorHAnsi"/>
          <w:sz w:val="24"/>
          <w:szCs w:val="24"/>
        </w:rPr>
        <w:t>Jedinstveni upravni odjel</w:t>
      </w:r>
      <w:r w:rsidRPr="00F62A16">
        <w:rPr>
          <w:rFonts w:asciiTheme="majorHAnsi" w:hAnsiTheme="majorHAnsi" w:cstheme="majorHAnsi"/>
          <w:sz w:val="24"/>
          <w:szCs w:val="24"/>
        </w:rPr>
        <w:t>. Ključne točke ostvarenja mjere su povećanje broja osposobljenih članova dobrovljnih vatrogasnih društava i broj intervencija zaštite i spašavanja. Rok za provedbu mjere je svibanj 2025.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276"/>
        <w:gridCol w:w="1224"/>
      </w:tblGrid>
      <w:tr w:rsidR="009735B7" w:rsidRPr="00F62A16" w14:paraId="68EE9851" w14:textId="77777777" w:rsidTr="00213F52">
        <w:tc>
          <w:tcPr>
            <w:tcW w:w="2405" w:type="dxa"/>
          </w:tcPr>
          <w:p w14:paraId="378F454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E620BE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276" w:type="dxa"/>
          </w:tcPr>
          <w:p w14:paraId="626FD64A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777CBD41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77567CB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3E1B8FEB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426CF48D" w14:textId="77777777" w:rsidR="009735B7" w:rsidRPr="00F62A16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E061BA" w:rsidRPr="00F62A16" w14:paraId="4ECE2ADA" w14:textId="77777777" w:rsidTr="00213F52">
        <w:tc>
          <w:tcPr>
            <w:tcW w:w="2405" w:type="dxa"/>
          </w:tcPr>
          <w:p w14:paraId="24564620" w14:textId="164CAC95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Uspješnost u vatrogasnim intervencijama (%)</w:t>
            </w:r>
          </w:p>
        </w:tc>
        <w:tc>
          <w:tcPr>
            <w:tcW w:w="1276" w:type="dxa"/>
          </w:tcPr>
          <w:p w14:paraId="1CCD0647" w14:textId="444C1BA9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0076A4AB" w14:textId="50B1ACCA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6297E38D" w14:textId="4B3EA57D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276" w:type="dxa"/>
          </w:tcPr>
          <w:p w14:paraId="7801713C" w14:textId="3D5F79A9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224" w:type="dxa"/>
          </w:tcPr>
          <w:p w14:paraId="6A620E5E" w14:textId="12CB2CA7" w:rsidR="00E061BA" w:rsidRPr="00F62A16" w:rsidRDefault="00E061BA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  <w:tr w:rsidR="009735B7" w:rsidRPr="00F62A16" w14:paraId="18967E38" w14:textId="77777777" w:rsidTr="00213F52">
        <w:tc>
          <w:tcPr>
            <w:tcW w:w="2405" w:type="dxa"/>
          </w:tcPr>
          <w:p w14:paraId="564ECCF4" w14:textId="05F26DC6" w:rsidR="009735B7" w:rsidRPr="00F62A16" w:rsidRDefault="009735B7" w:rsidP="00E061B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Broj </w:t>
            </w:r>
            <w:r w:rsidR="00A716C0" w:rsidRPr="00F62A16">
              <w:rPr>
                <w:rFonts w:asciiTheme="majorHAnsi" w:hAnsiTheme="majorHAnsi" w:cstheme="majorHAnsi"/>
              </w:rPr>
              <w:t xml:space="preserve">osposobljenih </w:t>
            </w:r>
            <w:r w:rsidR="00E061BA" w:rsidRPr="00F62A16">
              <w:rPr>
                <w:rFonts w:asciiTheme="majorHAnsi" w:hAnsiTheme="majorHAnsi" w:cstheme="majorHAnsi"/>
              </w:rPr>
              <w:t>operativnih snaga</w:t>
            </w:r>
            <w:r w:rsidR="00A716C0" w:rsidRPr="00F62A16">
              <w:rPr>
                <w:rFonts w:asciiTheme="majorHAnsi" w:hAnsiTheme="majorHAnsi" w:cstheme="majorHAnsi"/>
              </w:rPr>
              <w:t xml:space="preserve"> CZ</w:t>
            </w:r>
          </w:p>
        </w:tc>
        <w:tc>
          <w:tcPr>
            <w:tcW w:w="1276" w:type="dxa"/>
          </w:tcPr>
          <w:p w14:paraId="28198BBA" w14:textId="4069ED2B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712254D" w14:textId="51C655F9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</w:tcPr>
          <w:p w14:paraId="0E2DE6CC" w14:textId="523B0731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</w:tcPr>
          <w:p w14:paraId="11FBE246" w14:textId="7AEA7592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224" w:type="dxa"/>
          </w:tcPr>
          <w:p w14:paraId="072459D2" w14:textId="0FAD64A4" w:rsidR="009735B7" w:rsidRPr="00F62A16" w:rsidRDefault="00E061BA" w:rsidP="00213F52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</w:tbl>
    <w:p w14:paraId="6074F545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1F24A7C" w14:textId="77777777" w:rsidR="009735B7" w:rsidRPr="00F62A16" w:rsidRDefault="009735B7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M.10. Razvoj komunalne djelatnosti vlastitog pogona</w:t>
      </w:r>
    </w:p>
    <w:p w14:paraId="47203889" w14:textId="6939559D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ulaganje u obavljanje komunalnih djelatnosti održavanja groblja, javnih površina i zimske službe te opremanje komunalnih pogona potrebnom opremom i strojevima za prikupljanje otpada. Mjera će se financirati iz Programa 1012 Komunalne djelatnosti vlastitog pogona, a obuhvaća troškove zaposlenih, materijalne troškove i opremanje pogona. Ključna točka ostvarenja mjere je opremljena komunalna služba novim strojevima i opremom. Rok za provedbu mjere je svibanj 2025. godine.</w:t>
      </w:r>
    </w:p>
    <w:p w14:paraId="3A25B02C" w14:textId="77777777" w:rsidR="009735B7" w:rsidRPr="002C7A5D" w:rsidRDefault="009735B7" w:rsidP="009735B7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35"/>
        <w:gridCol w:w="1272"/>
        <w:gridCol w:w="1399"/>
        <w:gridCol w:w="1216"/>
        <w:gridCol w:w="1216"/>
        <w:gridCol w:w="1224"/>
      </w:tblGrid>
      <w:tr w:rsidR="009735B7" w:rsidRPr="002C7A5D" w14:paraId="45B52437" w14:textId="77777777" w:rsidTr="00213F52">
        <w:tc>
          <w:tcPr>
            <w:tcW w:w="2830" w:type="dxa"/>
          </w:tcPr>
          <w:p w14:paraId="52E44EA4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BA9CE6F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276" w:type="dxa"/>
          </w:tcPr>
          <w:p w14:paraId="5C613E88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0" w:type="dxa"/>
          </w:tcPr>
          <w:p w14:paraId="19A8C8D1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138" w:type="dxa"/>
          </w:tcPr>
          <w:p w14:paraId="7B2CB27E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138" w:type="dxa"/>
          </w:tcPr>
          <w:p w14:paraId="7CC8914B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357ADE76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D713E0" w:rsidRPr="002C7A5D" w14:paraId="346D95C8" w14:textId="77777777" w:rsidTr="00213F52">
        <w:tc>
          <w:tcPr>
            <w:tcW w:w="2830" w:type="dxa"/>
          </w:tcPr>
          <w:p w14:paraId="513B3988" w14:textId="3AF5AA76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troškove zaposlenih I materijalne troškove</w:t>
            </w:r>
          </w:p>
        </w:tc>
        <w:tc>
          <w:tcPr>
            <w:tcW w:w="1276" w:type="dxa"/>
          </w:tcPr>
          <w:p w14:paraId="681AF14B" w14:textId="1CC166C1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410" w:type="dxa"/>
          </w:tcPr>
          <w:p w14:paraId="6CA7B0BF" w14:textId="4E96E506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138" w:type="dxa"/>
          </w:tcPr>
          <w:p w14:paraId="78347BCE" w14:textId="732C9084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515.000,00</w:t>
            </w:r>
          </w:p>
        </w:tc>
        <w:tc>
          <w:tcPr>
            <w:tcW w:w="1138" w:type="dxa"/>
          </w:tcPr>
          <w:p w14:paraId="107E87BF" w14:textId="7E0ED2EA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520.000,00</w:t>
            </w:r>
          </w:p>
        </w:tc>
        <w:tc>
          <w:tcPr>
            <w:tcW w:w="1224" w:type="dxa"/>
          </w:tcPr>
          <w:p w14:paraId="612A723E" w14:textId="55926D26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520.000,00</w:t>
            </w:r>
          </w:p>
        </w:tc>
      </w:tr>
      <w:tr w:rsidR="009735B7" w:rsidRPr="002C7A5D" w14:paraId="6CF84133" w14:textId="77777777" w:rsidTr="00213F52">
        <w:tc>
          <w:tcPr>
            <w:tcW w:w="2830" w:type="dxa"/>
          </w:tcPr>
          <w:p w14:paraId="6B17EAA7" w14:textId="4B336C8E" w:rsidR="009735B7" w:rsidRPr="00C54790" w:rsidRDefault="003731CB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opremanje pogona</w:t>
            </w:r>
          </w:p>
        </w:tc>
        <w:tc>
          <w:tcPr>
            <w:tcW w:w="1276" w:type="dxa"/>
          </w:tcPr>
          <w:p w14:paraId="0F91F013" w14:textId="1C2B18C0" w:rsidR="009735B7" w:rsidRPr="00C54790" w:rsidRDefault="00D713E0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85.000,00</w:t>
            </w:r>
          </w:p>
        </w:tc>
        <w:tc>
          <w:tcPr>
            <w:tcW w:w="1410" w:type="dxa"/>
          </w:tcPr>
          <w:p w14:paraId="6CB3AF7D" w14:textId="7E95FEBA" w:rsidR="009735B7" w:rsidRPr="00C54790" w:rsidRDefault="00D713E0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15.000,00</w:t>
            </w:r>
          </w:p>
        </w:tc>
        <w:tc>
          <w:tcPr>
            <w:tcW w:w="1138" w:type="dxa"/>
          </w:tcPr>
          <w:p w14:paraId="44603D27" w14:textId="0F7DCDC8" w:rsidR="009735B7" w:rsidRPr="00C54790" w:rsidRDefault="00D713E0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20.000,00</w:t>
            </w:r>
          </w:p>
        </w:tc>
        <w:tc>
          <w:tcPr>
            <w:tcW w:w="1138" w:type="dxa"/>
          </w:tcPr>
          <w:p w14:paraId="3B16ECFE" w14:textId="79031BF2" w:rsidR="009735B7" w:rsidRPr="00C54790" w:rsidRDefault="00D713E0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20.000,00</w:t>
            </w:r>
          </w:p>
        </w:tc>
        <w:tc>
          <w:tcPr>
            <w:tcW w:w="1224" w:type="dxa"/>
          </w:tcPr>
          <w:p w14:paraId="798E8E5B" w14:textId="4B1D4F09" w:rsidR="009735B7" w:rsidRPr="00C54790" w:rsidRDefault="00D713E0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20.000,00</w:t>
            </w:r>
          </w:p>
        </w:tc>
      </w:tr>
    </w:tbl>
    <w:p w14:paraId="0AEA4362" w14:textId="77777777" w:rsidR="009735B7" w:rsidRPr="002C7A5D" w:rsidRDefault="009735B7" w:rsidP="009735B7"/>
    <w:p w14:paraId="4597D859" w14:textId="77777777" w:rsidR="00C54790" w:rsidRDefault="00C54790" w:rsidP="009735B7">
      <w:pPr>
        <w:rPr>
          <w:i/>
          <w:iCs/>
        </w:rPr>
      </w:pPr>
    </w:p>
    <w:p w14:paraId="3C258024" w14:textId="77777777" w:rsidR="00C54790" w:rsidRDefault="00C54790" w:rsidP="009735B7">
      <w:pPr>
        <w:rPr>
          <w:i/>
          <w:iCs/>
        </w:rPr>
      </w:pPr>
    </w:p>
    <w:p w14:paraId="0F188D7F" w14:textId="77777777" w:rsidR="00C54790" w:rsidRDefault="00C54790" w:rsidP="009735B7">
      <w:pPr>
        <w:rPr>
          <w:i/>
          <w:iCs/>
        </w:rPr>
      </w:pPr>
    </w:p>
    <w:p w14:paraId="1383CEAE" w14:textId="77777777" w:rsidR="00A310A3" w:rsidRDefault="00A310A3" w:rsidP="00C54790">
      <w:pPr>
        <w:jc w:val="center"/>
        <w:rPr>
          <w:rFonts w:asciiTheme="majorHAnsi" w:hAnsiTheme="majorHAnsi" w:cstheme="majorHAnsi"/>
          <w:b/>
          <w:bCs/>
          <w:i/>
          <w:iCs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5827B1D6" w14:textId="05B1BFD2" w:rsidR="009735B7" w:rsidRPr="00C54790" w:rsidRDefault="009735B7" w:rsidP="00C54790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</w:rPr>
        <w:lastRenderedPageBreak/>
        <w:t>M</w:t>
      </w: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.11. Demografija</w:t>
      </w:r>
    </w:p>
    <w:p w14:paraId="05DE312B" w14:textId="74ABD1FA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>Svrha mjere je smanjivanje broja nezaposlenih na području Općine kroz zapošljavanje dugotrajno nezaposlenih osoba i zapošljavanje ciljanih skupina nezaposlenih osoba i obavljanje društveno korisnih poslova. Mjera će se financirati iz Programa 1013 Javni radovi, a obuhvaća provođenje javnih radova putem kojih će se zaposliti dugotrajno nezaposlene osobe i određene ugrožene ciljne skupine nazaposlenih osoba. Za mjeru je nadlež</w:t>
      </w:r>
      <w:r w:rsidR="00E408BE" w:rsidRPr="00C54790">
        <w:rPr>
          <w:rFonts w:asciiTheme="majorHAnsi" w:hAnsiTheme="majorHAnsi" w:cstheme="majorHAnsi"/>
          <w:sz w:val="24"/>
          <w:szCs w:val="24"/>
        </w:rPr>
        <w:t>a</w:t>
      </w:r>
      <w:r w:rsidRPr="00C54790">
        <w:rPr>
          <w:rFonts w:asciiTheme="majorHAnsi" w:hAnsiTheme="majorHAnsi" w:cstheme="majorHAnsi"/>
          <w:sz w:val="24"/>
          <w:szCs w:val="24"/>
        </w:rPr>
        <w:t xml:space="preserve">n </w:t>
      </w:r>
      <w:r w:rsidR="00E408BE" w:rsidRPr="00C54790">
        <w:rPr>
          <w:rFonts w:asciiTheme="majorHAnsi" w:hAnsiTheme="majorHAnsi" w:cstheme="majorHAnsi"/>
          <w:sz w:val="24"/>
          <w:szCs w:val="24"/>
        </w:rPr>
        <w:t>Jedinstveni upravni odjel</w:t>
      </w:r>
      <w:r w:rsidRPr="00C54790">
        <w:rPr>
          <w:rFonts w:asciiTheme="majorHAnsi" w:hAnsiTheme="majorHAnsi" w:cstheme="majorHAnsi"/>
          <w:sz w:val="24"/>
          <w:szCs w:val="24"/>
        </w:rPr>
        <w:t>. Ključne aktivnosti su obavljanje javnih radova i zapošljavanje nezaposlenih osoba. Rok za provedbu mjere je svibanj 2025. godine.</w:t>
      </w:r>
    </w:p>
    <w:p w14:paraId="7EA36B70" w14:textId="77777777" w:rsidR="00C54790" w:rsidRPr="00C54790" w:rsidRDefault="00C54790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9735B7" w:rsidRPr="00C54790" w14:paraId="700B0B83" w14:textId="77777777" w:rsidTr="00213F52">
        <w:tc>
          <w:tcPr>
            <w:tcW w:w="2263" w:type="dxa"/>
          </w:tcPr>
          <w:p w14:paraId="3810EA9B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0507AF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6804BA6F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87129E4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860C314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4328B965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0C5D3D73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9735B7" w:rsidRPr="00C54790" w14:paraId="2F0D3C2E" w14:textId="77777777" w:rsidTr="00213F52">
        <w:tc>
          <w:tcPr>
            <w:tcW w:w="2263" w:type="dxa"/>
          </w:tcPr>
          <w:p w14:paraId="72C59D45" w14:textId="3377182E" w:rsidR="009735B7" w:rsidRPr="00C54790" w:rsidRDefault="009735B7" w:rsidP="00A716C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</w:t>
            </w:r>
            <w:r w:rsidR="00A716C0" w:rsidRPr="00C54790">
              <w:rPr>
                <w:rFonts w:asciiTheme="majorHAnsi" w:hAnsiTheme="majorHAnsi" w:cstheme="majorHAnsi"/>
              </w:rPr>
              <w:t xml:space="preserve"> zaposlenih</w:t>
            </w:r>
            <w:r w:rsidRPr="00C54790">
              <w:rPr>
                <w:rFonts w:asciiTheme="majorHAnsi" w:hAnsiTheme="majorHAnsi" w:cstheme="majorHAnsi"/>
              </w:rPr>
              <w:t xml:space="preserve"> </w:t>
            </w:r>
            <w:r w:rsidR="00A716C0" w:rsidRPr="00C54790">
              <w:rPr>
                <w:rFonts w:asciiTheme="majorHAnsi" w:hAnsiTheme="majorHAnsi" w:cstheme="majorHAnsi"/>
              </w:rPr>
              <w:t>osoba u javnom radu</w:t>
            </w:r>
          </w:p>
        </w:tc>
        <w:tc>
          <w:tcPr>
            <w:tcW w:w="1418" w:type="dxa"/>
          </w:tcPr>
          <w:p w14:paraId="222F4380" w14:textId="3ABC52DA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7" w:type="dxa"/>
          </w:tcPr>
          <w:p w14:paraId="0A3D3A7A" w14:textId="65C352EE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14:paraId="69F91DE7" w14:textId="11515738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76" w:type="dxa"/>
          </w:tcPr>
          <w:p w14:paraId="14FD20FB" w14:textId="788BC240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4" w:type="dxa"/>
          </w:tcPr>
          <w:p w14:paraId="4DE6EC8A" w14:textId="24A81952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</w:t>
            </w:r>
          </w:p>
        </w:tc>
      </w:tr>
      <w:tr w:rsidR="009735B7" w:rsidRPr="00C54790" w14:paraId="1B68D8BA" w14:textId="77777777" w:rsidTr="00213F52">
        <w:tc>
          <w:tcPr>
            <w:tcW w:w="2263" w:type="dxa"/>
          </w:tcPr>
          <w:p w14:paraId="29CA8695" w14:textId="77777777" w:rsidR="009735B7" w:rsidRPr="00C54790" w:rsidRDefault="009735B7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provedenih javnih radova</w:t>
            </w:r>
          </w:p>
        </w:tc>
        <w:tc>
          <w:tcPr>
            <w:tcW w:w="1418" w:type="dxa"/>
          </w:tcPr>
          <w:p w14:paraId="5999BBBF" w14:textId="5FE0333B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9C4825F" w14:textId="371A5379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2CA7D9D" w14:textId="08011829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6" w:type="dxa"/>
          </w:tcPr>
          <w:p w14:paraId="2D419055" w14:textId="2D089026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4" w:type="dxa"/>
          </w:tcPr>
          <w:p w14:paraId="474ACB5F" w14:textId="3C8EBE92" w:rsidR="009735B7" w:rsidRPr="00C54790" w:rsidRDefault="00E061BA" w:rsidP="00213F52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</w:tr>
    </w:tbl>
    <w:p w14:paraId="204F098D" w14:textId="77777777" w:rsidR="009735B7" w:rsidRPr="00C54790" w:rsidRDefault="009735B7" w:rsidP="00C54790">
      <w:pPr>
        <w:jc w:val="center"/>
        <w:rPr>
          <w:rFonts w:asciiTheme="majorHAnsi" w:hAnsiTheme="majorHAnsi" w:cstheme="majorHAnsi"/>
          <w:b/>
          <w:bCs/>
        </w:rPr>
      </w:pPr>
    </w:p>
    <w:p w14:paraId="132E1F9F" w14:textId="77777777" w:rsidR="009735B7" w:rsidRPr="00C54790" w:rsidRDefault="009735B7" w:rsidP="00C54790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M.12. Socijalna skrb</w:t>
      </w:r>
    </w:p>
    <w:p w14:paraId="38D0C4FC" w14:textId="2A41D53D" w:rsidR="009735B7" w:rsidRPr="00C5479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>Svrha mjere je pomoć najugroženijim stanovnicima Općine, učinkovito promicanje natalitetne politike te ojačavanje sustava zdravstvene zaštite, provođenje skrbi o socijalno najugroženijim i najosjetljivijim skupinama građana, kao i razni oblici stimulativne pomoći stanovništva na području općine, sufinanciranje programa udruga i ustanova iz područja humanitarne skrbi koji su od interesa za općinu te Gradskog društva Crvenog križa Požega, razvoj civilnog društva na lokalnoj razini i financiranje programa udruga koje su od interesa za Općinu, poticanje arheoloških istraživanja, sufinanciranje manifestacija, sufinanciranje rada ljekarne kako bi se omogućio zdrav i kvalitetan život. Mjera će se financirati iz Programa 1005 Socijalna skrb, javno zdravstvo i kultura. Za provođenje mjere je nadležna Općina Brestovac. Ključna točka ostvarenja mjere je realizacija pomoći najosjetljivijim skupinama građana, sufinancirani programi udruga, sufinancirane različite manifestaci</w:t>
      </w:r>
      <w:r w:rsidR="00A716C0" w:rsidRPr="00C54790">
        <w:rPr>
          <w:rFonts w:asciiTheme="majorHAnsi" w:hAnsiTheme="majorHAnsi" w:cstheme="majorHAnsi"/>
          <w:sz w:val="24"/>
          <w:szCs w:val="24"/>
        </w:rPr>
        <w:t>j</w:t>
      </w:r>
      <w:r w:rsidRPr="00C54790">
        <w:rPr>
          <w:rFonts w:asciiTheme="majorHAnsi" w:hAnsiTheme="majorHAnsi" w:cstheme="majorHAnsi"/>
          <w:sz w:val="24"/>
          <w:szCs w:val="24"/>
        </w:rPr>
        <w:t>e. Rok za provedbu mjere je svibanj 2025. godine.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24"/>
      </w:tblGrid>
      <w:tr w:rsidR="009735B7" w:rsidRPr="00C54790" w14:paraId="5FF258BE" w14:textId="77777777" w:rsidTr="00213F52">
        <w:tc>
          <w:tcPr>
            <w:tcW w:w="2263" w:type="dxa"/>
          </w:tcPr>
          <w:p w14:paraId="3C21D954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99B46ED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Pokazatelj rezultata</w:t>
            </w:r>
          </w:p>
        </w:tc>
        <w:tc>
          <w:tcPr>
            <w:tcW w:w="1418" w:type="dxa"/>
          </w:tcPr>
          <w:p w14:paraId="54FCE303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049DE01B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7AB2282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2023.</w:t>
            </w:r>
          </w:p>
        </w:tc>
        <w:tc>
          <w:tcPr>
            <w:tcW w:w="1276" w:type="dxa"/>
          </w:tcPr>
          <w:p w14:paraId="3B579FA2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2024.</w:t>
            </w:r>
          </w:p>
        </w:tc>
        <w:tc>
          <w:tcPr>
            <w:tcW w:w="1224" w:type="dxa"/>
          </w:tcPr>
          <w:p w14:paraId="2B93CB7E" w14:textId="77777777" w:rsidR="009735B7" w:rsidRPr="00C54790" w:rsidRDefault="009735B7" w:rsidP="00213F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54790">
              <w:rPr>
                <w:rFonts w:asciiTheme="majorHAnsi" w:hAnsiTheme="majorHAnsi" w:cstheme="majorHAnsi"/>
                <w:b/>
                <w:bCs/>
              </w:rPr>
              <w:t>Ciljana vrijednost 2025.</w:t>
            </w:r>
          </w:p>
        </w:tc>
      </w:tr>
      <w:tr w:rsidR="00E061BA" w:rsidRPr="00C54790" w14:paraId="7F1E3568" w14:textId="77777777" w:rsidTr="00213F52">
        <w:tc>
          <w:tcPr>
            <w:tcW w:w="2263" w:type="dxa"/>
          </w:tcPr>
          <w:p w14:paraId="6F436529" w14:textId="21A1E835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korisnika pomoći iz socijalnog programa</w:t>
            </w:r>
          </w:p>
        </w:tc>
        <w:tc>
          <w:tcPr>
            <w:tcW w:w="1418" w:type="dxa"/>
          </w:tcPr>
          <w:p w14:paraId="078CC491" w14:textId="508A54D9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7" w:type="dxa"/>
          </w:tcPr>
          <w:p w14:paraId="3E5DAD17" w14:textId="40DE1A48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8" w:type="dxa"/>
          </w:tcPr>
          <w:p w14:paraId="2AC630F6" w14:textId="23A301D7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276" w:type="dxa"/>
          </w:tcPr>
          <w:p w14:paraId="10510C89" w14:textId="3F8A6C19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224" w:type="dxa"/>
          </w:tcPr>
          <w:p w14:paraId="105A9BF8" w14:textId="3C61D080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</w:tr>
      <w:tr w:rsidR="00E061BA" w:rsidRPr="00C54790" w14:paraId="2FB28CB4" w14:textId="77777777" w:rsidTr="00213F52">
        <w:tc>
          <w:tcPr>
            <w:tcW w:w="2263" w:type="dxa"/>
          </w:tcPr>
          <w:p w14:paraId="55772730" w14:textId="3D4A5F5D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dodijeljenih pomoći za novorođenu djecu</w:t>
            </w:r>
          </w:p>
        </w:tc>
        <w:tc>
          <w:tcPr>
            <w:tcW w:w="1418" w:type="dxa"/>
          </w:tcPr>
          <w:p w14:paraId="57274184" w14:textId="06B08EA0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7" w:type="dxa"/>
          </w:tcPr>
          <w:p w14:paraId="18094012" w14:textId="4884716B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8" w:type="dxa"/>
          </w:tcPr>
          <w:p w14:paraId="35EBA138" w14:textId="1BFFF9E7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76" w:type="dxa"/>
          </w:tcPr>
          <w:p w14:paraId="2B94C167" w14:textId="4622D933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4" w:type="dxa"/>
          </w:tcPr>
          <w:p w14:paraId="04CC6104" w14:textId="41F361E7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</w:tr>
      <w:tr w:rsidR="00D713E0" w:rsidRPr="00C54790" w14:paraId="58F6CEF3" w14:textId="77777777" w:rsidTr="00213F52">
        <w:tc>
          <w:tcPr>
            <w:tcW w:w="2263" w:type="dxa"/>
          </w:tcPr>
          <w:p w14:paraId="27430711" w14:textId="77777777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djece kojima je sufinanciran</w:t>
            </w:r>
          </w:p>
          <w:p w14:paraId="38F8DE8F" w14:textId="5172EE3E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boravak u vrtiću</w:t>
            </w:r>
          </w:p>
        </w:tc>
        <w:tc>
          <w:tcPr>
            <w:tcW w:w="1418" w:type="dxa"/>
          </w:tcPr>
          <w:p w14:paraId="3E7ED5D0" w14:textId="4E632E94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7" w:type="dxa"/>
          </w:tcPr>
          <w:p w14:paraId="22DD5971" w14:textId="1DC5D6A0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8" w:type="dxa"/>
          </w:tcPr>
          <w:p w14:paraId="20BD0577" w14:textId="49C78779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76" w:type="dxa"/>
          </w:tcPr>
          <w:p w14:paraId="0E876FAA" w14:textId="06109A1E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4" w:type="dxa"/>
          </w:tcPr>
          <w:p w14:paraId="7CD38088" w14:textId="6A6712B0" w:rsidR="00D713E0" w:rsidRPr="00C54790" w:rsidRDefault="00D713E0" w:rsidP="00D713E0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35</w:t>
            </w:r>
          </w:p>
        </w:tc>
      </w:tr>
      <w:tr w:rsidR="00E061BA" w:rsidRPr="00C54790" w14:paraId="49AB0233" w14:textId="77777777" w:rsidTr="00213F52">
        <w:tc>
          <w:tcPr>
            <w:tcW w:w="2263" w:type="dxa"/>
          </w:tcPr>
          <w:p w14:paraId="44F3DF73" w14:textId="77777777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udruga kojima je realizirano sufinanciranje</w:t>
            </w:r>
          </w:p>
        </w:tc>
        <w:tc>
          <w:tcPr>
            <w:tcW w:w="1418" w:type="dxa"/>
          </w:tcPr>
          <w:p w14:paraId="5AD0249B" w14:textId="40599F4C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7" w:type="dxa"/>
          </w:tcPr>
          <w:p w14:paraId="7E192260" w14:textId="72760311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8" w:type="dxa"/>
          </w:tcPr>
          <w:p w14:paraId="2548B570" w14:textId="34609D03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76" w:type="dxa"/>
          </w:tcPr>
          <w:p w14:paraId="71654733" w14:textId="79743D0D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4" w:type="dxa"/>
          </w:tcPr>
          <w:p w14:paraId="55697499" w14:textId="7B570811" w:rsidR="00E061BA" w:rsidRPr="00C54790" w:rsidRDefault="00E061BA" w:rsidP="00E061BA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</w:tr>
    </w:tbl>
    <w:p w14:paraId="6048A2D3" w14:textId="77777777" w:rsidR="009735B7" w:rsidRPr="00361704" w:rsidRDefault="009735B7" w:rsidP="009735B7">
      <w:pPr>
        <w:rPr>
          <w:color w:val="FF0000"/>
        </w:rPr>
      </w:pPr>
    </w:p>
    <w:p w14:paraId="429CAC4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8" w:name="_Toc91580652"/>
    </w:p>
    <w:p w14:paraId="2CC685C8" w14:textId="4C25C2BA" w:rsidR="009735B7" w:rsidRPr="00AC3710" w:rsidRDefault="009735B7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</w:pPr>
      <w:r w:rsidRPr="00AC3710">
        <w:rPr>
          <w:rFonts w:cstheme="majorHAnsi"/>
          <w:b/>
          <w:bCs/>
          <w:color w:val="7B7B7B" w:themeColor="accent3" w:themeShade="BF"/>
        </w:rPr>
        <w:lastRenderedPageBreak/>
        <w:t>Indikativni financijski okvir za provedbu mjera, aktivnosti i projekta</w:t>
      </w:r>
      <w:bookmarkEnd w:id="28"/>
    </w:p>
    <w:p w14:paraId="570709CB" w14:textId="77777777" w:rsidR="009735B7" w:rsidRPr="00AC3710" w:rsidRDefault="009735B7" w:rsidP="009735B7">
      <w:pPr>
        <w:rPr>
          <w:rFonts w:asciiTheme="majorHAnsi" w:hAnsiTheme="majorHAnsi" w:cstheme="majorHAnsi"/>
        </w:rPr>
      </w:pPr>
    </w:p>
    <w:p w14:paraId="440F9D2B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>Kako bi se pravovremeno pristupilo planiranju sredstava za provedbu mjera odnosno povezanih aktivnosti i projekata, nužno je pripremiti indikativni financijski okvir provedbenog programa s jasno prikazom povezanosti utvrđenih mjera i pripadajućih ključnih aktivnosti i projekata s odgovarajućim stavkama u proračunu.</w:t>
      </w:r>
    </w:p>
    <w:p w14:paraId="260D4E18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 xml:space="preserve">Za svaku mjeru uvrštenu u provedbenom programu Općine Brestovac unesen je procijenjeni trošak provedbe te su utvrđene odgovarajuće stavke u proračunu na kojima su planirana sredstva za provedbu (broj i naziv aktivnosti/projekta). </w:t>
      </w:r>
    </w:p>
    <w:p w14:paraId="6779AF88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 xml:space="preserve">Financijski okvir za provedbu mjera utvrđenih provedbenim programom poslužit će  kao pouzdan temelj Jedinstvenom upravnom odjelu za pripremu prijedlog proračuna Općine Brestovac s projekcijama, a u skladu s odredbama Zakona o proračunu. </w:t>
      </w:r>
    </w:p>
    <w:p w14:paraId="424FD2D1" w14:textId="77777777" w:rsidR="009735B7" w:rsidRDefault="009735B7" w:rsidP="009735B7">
      <w:pPr>
        <w:jc w:val="both"/>
      </w:pPr>
    </w:p>
    <w:p w14:paraId="0B5770AC" w14:textId="77777777" w:rsidR="009735B7" w:rsidRDefault="009735B7" w:rsidP="009735B7">
      <w:r>
        <w:br w:type="page"/>
      </w:r>
    </w:p>
    <w:p w14:paraId="0F89C2B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29" w:name="_Toc91580653"/>
    </w:p>
    <w:p w14:paraId="348A3AAC" w14:textId="0A218747" w:rsidR="009735B7" w:rsidRPr="00AC3710" w:rsidRDefault="009735B7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</w:pPr>
      <w:r w:rsidRPr="00AC3710">
        <w:rPr>
          <w:rFonts w:cstheme="majorHAnsi"/>
          <w:b/>
          <w:bCs/>
          <w:color w:val="7B7B7B" w:themeColor="accent3" w:themeShade="BF"/>
        </w:rPr>
        <w:lastRenderedPageBreak/>
        <w:t>Okvir za praćenje i izvještavanje</w:t>
      </w:r>
      <w:bookmarkEnd w:id="29"/>
    </w:p>
    <w:p w14:paraId="35F99733" w14:textId="77777777" w:rsidR="009735B7" w:rsidRPr="00AC3710" w:rsidRDefault="009735B7" w:rsidP="009735B7">
      <w:pPr>
        <w:jc w:val="both"/>
        <w:rPr>
          <w:rFonts w:asciiTheme="majorHAnsi" w:hAnsiTheme="majorHAnsi" w:cstheme="majorHAnsi"/>
        </w:rPr>
      </w:pPr>
    </w:p>
    <w:p w14:paraId="432A5AA4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>Praćenje napretka u provedbi provedbenog programa jedinice lokalne samouprave obuhvaća procese prikupljanja, analize i usporedbe podataka o utvrđenim pokazateljima rezultata kojima se sustavno prati napredak provedbe mjera utvrđenih u aktu strateškog planiranja.</w:t>
      </w:r>
    </w:p>
    <w:p w14:paraId="4AE41A9F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>Rokovi i postupci praćenja i izvještavanja o provedbi akata strateškog planiranja propisani su Pravilnikom o rokovima i postupcima praćenja i izvještavanja o provedbi akata strateškog planiranja od nacionalnog značaja i od značaja za jedinice lokalne i područne (regionalne) samouprave („Narodne novine“ Republike Hrvatske, broj: 6/19).</w:t>
      </w:r>
    </w:p>
    <w:p w14:paraId="2BDE25D2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 xml:space="preserve">Sukladno članku 13. Pravilnika, polugodišnje i godišnje izvješće o provedbi provedbenih programa jedinice lokalne samouprave je izvješće o napretku u provedbi mjera, aktivnosti i projekata te ostvarivanju pokazatelja rezultata iz kratkoročnih akata strateškog planiranja koje se podnosi dva puta godišnje, </w:t>
      </w:r>
      <w:bookmarkStart w:id="30" w:name="_Hlk88055472"/>
      <w:r w:rsidRPr="00AC3710">
        <w:rPr>
          <w:rFonts w:asciiTheme="majorHAnsi" w:hAnsiTheme="majorHAnsi" w:cstheme="majorHAnsi"/>
          <w:sz w:val="24"/>
          <w:szCs w:val="24"/>
        </w:rPr>
        <w:t>do 31. srpnja za tekuću godinu, odnosno do 31. siječnja za prethodnu godinu.</w:t>
      </w:r>
      <w:bookmarkEnd w:id="30"/>
    </w:p>
    <w:p w14:paraId="045DBDE3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 xml:space="preserve">Sukladno članku 19. Pravilnika, </w:t>
      </w:r>
      <w:r w:rsidRPr="00AC3710">
        <w:rPr>
          <w:rFonts w:asciiTheme="majorHAnsi" w:hAnsiTheme="majorHAnsi" w:cstheme="majorHAnsi"/>
          <w:color w:val="231F20"/>
          <w:sz w:val="24"/>
          <w:szCs w:val="24"/>
          <w:shd w:val="clear" w:color="auto" w:fill="FFFFFF"/>
        </w:rPr>
        <w:t>institucionalni okvir za praćenje i izvještavanje o provedbi akata strateškog planiranja od nacionalnog značaja i značaja za jedinice lokalne i područne (regionalne) samouprave čine javna tijela određena člankom 32. Zakona o sustavu strateškog planiranja i upravljanja razvojem Republike Hrvatske („Narodne novine“ Republike Hrvatske, broj: 123/17): Hrvatski Sabor, Vlada Republike Hrvatske, središnja tijela državne uprave, jedinice lokalne i područne (regionalne) samouprave, Koordinacijsko tijelo, koordinatori za strateško planiranje središnjih tijela državne uprave, regionalni i lokalni koordinatori te druga javna tijela koja imaju obveze i odgovornosti praćenja i izvještavanja o provedbi akata strateškog planiranja sukladno Zakonu.</w:t>
      </w:r>
    </w:p>
    <w:p w14:paraId="1B4A63B7" w14:textId="77777777" w:rsidR="009735B7" w:rsidRPr="00AC3710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AC3710">
        <w:rPr>
          <w:rFonts w:asciiTheme="majorHAnsi" w:hAnsiTheme="majorHAnsi" w:cstheme="majorHAnsi"/>
          <w:sz w:val="24"/>
          <w:szCs w:val="24"/>
        </w:rPr>
        <w:tab/>
        <w:t>Sukladno članku 36. Zakona, lokalni koordinator koordinira i nadzire izradu akata strateškog planiranja od značaja za jedincu lokalne samouprave, nadzire i prati provedbu akata strateškog planiranja te izvješćuje izvršno tijelo jedinice lokalne samouprave, regionalnog koordinatora i Koordinacijsko tijelo o njihovoj provedbi. Lokalnog koordinatora određuje izvršno tijelo jedinice lokalne samouprave.</w:t>
      </w:r>
    </w:p>
    <w:p w14:paraId="0FE02A71" w14:textId="77777777" w:rsidR="009735B7" w:rsidRPr="00FB6ECD" w:rsidRDefault="009735B7" w:rsidP="009735B7">
      <w:pPr>
        <w:jc w:val="both"/>
        <w:rPr>
          <w:sz w:val="24"/>
          <w:szCs w:val="24"/>
        </w:rPr>
      </w:pPr>
    </w:p>
    <w:p w14:paraId="3F266F69" w14:textId="12FEDD53" w:rsidR="009735B7" w:rsidRDefault="009735B7"/>
    <w:p w14:paraId="567D85F4" w14:textId="2888C273" w:rsidR="00AC3710" w:rsidRDefault="00AC3710"/>
    <w:p w14:paraId="21988355" w14:textId="72F30747" w:rsidR="00AC3710" w:rsidRDefault="00AC3710"/>
    <w:p w14:paraId="706B1FDB" w14:textId="58B21882" w:rsidR="00AC3710" w:rsidRDefault="00AC3710"/>
    <w:p w14:paraId="4363081F" w14:textId="493B5F62" w:rsidR="00AC3710" w:rsidRDefault="00AC3710"/>
    <w:p w14:paraId="05C70F71" w14:textId="40A8178D" w:rsidR="00AC3710" w:rsidRDefault="00AC3710"/>
    <w:p w14:paraId="0A413D42" w14:textId="77777777" w:rsidR="001E1080" w:rsidRDefault="001E1080" w:rsidP="001E1080"/>
    <w:p w14:paraId="559894B6" w14:textId="22694774" w:rsidR="00AC3710" w:rsidRPr="001E1080" w:rsidRDefault="00AC3710" w:rsidP="001E1080">
      <w:pPr>
        <w:rPr>
          <w:rFonts w:asciiTheme="majorHAnsi" w:hAnsiTheme="majorHAnsi" w:cstheme="majorHAnsi"/>
          <w:b/>
          <w:bCs/>
          <w:color w:val="7B7B7B" w:themeColor="accent3" w:themeShade="BF"/>
          <w:sz w:val="32"/>
          <w:szCs w:val="32"/>
        </w:rPr>
      </w:pPr>
      <w:r w:rsidRPr="001E1080">
        <w:rPr>
          <w:rFonts w:asciiTheme="majorHAnsi" w:hAnsiTheme="majorHAnsi" w:cstheme="majorHAnsi"/>
          <w:b/>
          <w:bCs/>
          <w:color w:val="7B7B7B" w:themeColor="accent3" w:themeShade="BF"/>
          <w:sz w:val="32"/>
          <w:szCs w:val="32"/>
        </w:rPr>
        <w:lastRenderedPageBreak/>
        <w:t>Popis priloga</w:t>
      </w:r>
    </w:p>
    <w:p w14:paraId="6519E9A5" w14:textId="77777777" w:rsidR="001E1080" w:rsidRPr="001E1080" w:rsidRDefault="001E1080" w:rsidP="001E1080">
      <w:pPr>
        <w:pStyle w:val="Odlomakpopisa"/>
        <w:rPr>
          <w:rFonts w:asciiTheme="majorHAnsi" w:hAnsiTheme="majorHAnsi" w:cstheme="majorHAnsi"/>
          <w:b/>
          <w:bCs/>
          <w:color w:val="7B7B7B" w:themeColor="accent3" w:themeShade="BF"/>
          <w:sz w:val="32"/>
          <w:szCs w:val="32"/>
        </w:rPr>
      </w:pPr>
    </w:p>
    <w:p w14:paraId="3D325770" w14:textId="34B244CD" w:rsidR="00AC3710" w:rsidRPr="00AC3710" w:rsidRDefault="00AC3710" w:rsidP="00AC3710">
      <w:pPr>
        <w:rPr>
          <w:rFonts w:asciiTheme="majorHAnsi" w:hAnsiTheme="majorHAnsi" w:cstheme="majorHAnsi"/>
          <w:sz w:val="24"/>
          <w:szCs w:val="24"/>
        </w:rPr>
      </w:pPr>
      <w:r w:rsidRPr="001E1080">
        <w:rPr>
          <w:rFonts w:asciiTheme="majorHAnsi" w:hAnsiTheme="majorHAnsi" w:cstheme="majorHAnsi"/>
          <w:b/>
          <w:bCs/>
          <w:sz w:val="24"/>
          <w:szCs w:val="24"/>
        </w:rPr>
        <w:t>Prilog 1:</w:t>
      </w:r>
      <w:r w:rsidRPr="00AC371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1E1080">
        <w:rPr>
          <w:rFonts w:asciiTheme="majorHAnsi" w:hAnsiTheme="majorHAnsi" w:cstheme="majorHAnsi"/>
          <w:sz w:val="24"/>
          <w:szCs w:val="24"/>
        </w:rPr>
        <w:t>Provedbeni program – tablični prikaz</w:t>
      </w:r>
    </w:p>
    <w:sectPr w:rsidR="00AC3710" w:rsidRPr="00AC3710" w:rsidSect="00530DFE">
      <w:headerReference w:type="default" r:id="rId17"/>
      <w:type w:val="continuous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66D3" w14:textId="77777777" w:rsidR="000D30EE" w:rsidRDefault="000D30EE" w:rsidP="009735B7">
      <w:pPr>
        <w:spacing w:after="0" w:line="240" w:lineRule="auto"/>
      </w:pPr>
      <w:r>
        <w:separator/>
      </w:r>
    </w:p>
  </w:endnote>
  <w:endnote w:type="continuationSeparator" w:id="0">
    <w:p w14:paraId="42790985" w14:textId="77777777" w:rsidR="000D30EE" w:rsidRDefault="000D30EE" w:rsidP="009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rial"/>
    <w:charset w:val="EE"/>
    <w:family w:val="swiss"/>
    <w:pitch w:val="variable"/>
    <w:sig w:usb0="00000001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23934"/>
      <w:docPartObj>
        <w:docPartGallery w:val="Page Numbers (Bottom of Page)"/>
        <w:docPartUnique/>
      </w:docPartObj>
    </w:sdtPr>
    <w:sdtEndPr/>
    <w:sdtContent>
      <w:p w14:paraId="4237A992" w14:textId="4008BA0B" w:rsidR="001E1080" w:rsidRDefault="000D30EE">
        <w:pPr>
          <w:pStyle w:val="Podnoj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B48D" w14:textId="77777777" w:rsidR="00A868DC" w:rsidRDefault="00A868DC">
    <w:pPr>
      <w:pStyle w:val="Podnoje"/>
    </w:pPr>
    <w: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380453"/>
      <w:docPartObj>
        <w:docPartGallery w:val="Page Numbers (Bottom of Page)"/>
        <w:docPartUnique/>
      </w:docPartObj>
    </w:sdtPr>
    <w:sdtEndPr/>
    <w:sdtContent>
      <w:p w14:paraId="2E7BD63B" w14:textId="77777777" w:rsidR="001E1080" w:rsidRDefault="001E1080">
        <w:pPr>
          <w:pStyle w:val="Podnoje"/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D66694" wp14:editId="1702693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4" name="Jednakokračni troku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55530219" w14:textId="713C32F3" w:rsidR="001E1080" w:rsidRDefault="001E108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303AE" w:rsidRPr="004303A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D6669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4" o:spid="_x0000_s1028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55530219" w14:textId="713C32F3" w:rsidR="001E1080" w:rsidRDefault="001E108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303AE" w:rsidRPr="004303A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38F0" w14:textId="77777777" w:rsidR="00A868DC" w:rsidRDefault="00A868DC" w:rsidP="00213F52">
    <w:pPr>
      <w:pStyle w:val="Podnoj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1702"/>
      <w:docPartObj>
        <w:docPartGallery w:val="Page Numbers (Bottom of Page)"/>
        <w:docPartUnique/>
      </w:docPartObj>
    </w:sdtPr>
    <w:sdtEndPr/>
    <w:sdtContent>
      <w:p w14:paraId="229ED9B2" w14:textId="615EA0DE" w:rsidR="00A868DC" w:rsidRDefault="001E1080" w:rsidP="00213F52">
        <w:pPr>
          <w:pStyle w:val="Podnoje"/>
          <w:tabs>
            <w:tab w:val="clear" w:pos="4536"/>
            <w:tab w:val="center" w:pos="4513"/>
            <w:tab w:val="left" w:pos="5234"/>
          </w:tabs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006BA4" wp14:editId="57BCE3A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6" name="Jednakokračni troku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432E7807" w14:textId="513DF76F" w:rsidR="001E1080" w:rsidRDefault="001E108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303AE" w:rsidRPr="004303A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006BA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6" o:spid="_x0000_s1029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432E7807" w14:textId="513DF76F" w:rsidR="001E1080" w:rsidRDefault="001E108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303AE" w:rsidRPr="004303A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0891" w14:textId="77777777" w:rsidR="000D30EE" w:rsidRDefault="000D30EE" w:rsidP="009735B7">
      <w:pPr>
        <w:spacing w:after="0" w:line="240" w:lineRule="auto"/>
      </w:pPr>
      <w:r>
        <w:separator/>
      </w:r>
    </w:p>
  </w:footnote>
  <w:footnote w:type="continuationSeparator" w:id="0">
    <w:p w14:paraId="3954BD7A" w14:textId="77777777" w:rsidR="000D30EE" w:rsidRDefault="000D30EE" w:rsidP="009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E597" w14:textId="03CBB3BD" w:rsidR="0018466E" w:rsidRPr="0018466E" w:rsidRDefault="0018466E" w:rsidP="0018466E">
    <w:pPr>
      <w:pStyle w:val="Zaglavlje"/>
      <w:jc w:val="center"/>
      <w:rPr>
        <w:b/>
        <w:bCs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6767" w14:textId="77777777" w:rsidR="0018466E" w:rsidRPr="0018466E" w:rsidRDefault="0018466E" w:rsidP="0018466E">
    <w:pPr>
      <w:pStyle w:val="Zaglavlje"/>
      <w:jc w:val="center"/>
      <w:rPr>
        <w:b/>
        <w:bCs/>
        <w:i/>
        <w:iCs/>
        <w:sz w:val="16"/>
        <w:szCs w:val="16"/>
      </w:rPr>
    </w:pPr>
    <w:r w:rsidRPr="0018466E">
      <w:rPr>
        <w:b/>
        <w:bCs/>
        <w:i/>
        <w:iCs/>
        <w:sz w:val="16"/>
        <w:szCs w:val="16"/>
      </w:rPr>
      <w:t>PROVEDBENI PROGRAM OPĆINE BRESTOVAC ZA RAZDOBLJE OD 2022. DO 2025. GODINE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5958" w14:textId="09A2F37C" w:rsidR="00A868DC" w:rsidRPr="004B114E" w:rsidRDefault="004B114E" w:rsidP="004B114E">
    <w:pPr>
      <w:pStyle w:val="Zaglavlje"/>
      <w:jc w:val="center"/>
      <w:rPr>
        <w:b/>
        <w:bCs/>
        <w:i/>
        <w:iCs/>
        <w:sz w:val="16"/>
        <w:szCs w:val="16"/>
      </w:rPr>
    </w:pPr>
    <w:r w:rsidRPr="004B114E">
      <w:rPr>
        <w:b/>
        <w:bCs/>
        <w:i/>
        <w:iCs/>
        <w:sz w:val="16"/>
        <w:szCs w:val="16"/>
      </w:rPr>
      <w:t>PROVEDBENI PROGRAM OPĆINE BRESTOVAC ZA RAZDOBLJE OD 2022. DO 2025. GODINE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60CD" w14:textId="7E2D7FA5" w:rsidR="004B114E" w:rsidRPr="0018466E" w:rsidRDefault="004B114E" w:rsidP="0018466E">
    <w:pPr>
      <w:pStyle w:val="Zaglavlje"/>
      <w:jc w:val="center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0EF"/>
    <w:multiLevelType w:val="hybridMultilevel"/>
    <w:tmpl w:val="BD749A3E"/>
    <w:lvl w:ilvl="0" w:tplc="041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05FF34B6"/>
    <w:multiLevelType w:val="hybridMultilevel"/>
    <w:tmpl w:val="AF422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0CEB"/>
    <w:multiLevelType w:val="hybridMultilevel"/>
    <w:tmpl w:val="88FCBDC0"/>
    <w:lvl w:ilvl="0" w:tplc="041A0001">
      <w:start w:val="1"/>
      <w:numFmt w:val="bullet"/>
      <w:lvlText w:val=""/>
      <w:lvlJc w:val="left"/>
      <w:pPr>
        <w:ind w:left="1064" w:hanging="356"/>
      </w:pPr>
      <w:rPr>
        <w:rFonts w:ascii="Symbol" w:hAnsi="Symbol" w:hint="default"/>
        <w:w w:val="100"/>
        <w:lang w:val="hr-HR" w:eastAsia="hr-HR" w:bidi="hr-HR"/>
      </w:rPr>
    </w:lvl>
    <w:lvl w:ilvl="1" w:tplc="FFFFFFFF">
      <w:numFmt w:val="bullet"/>
      <w:lvlText w:val="•"/>
      <w:lvlJc w:val="left"/>
      <w:pPr>
        <w:ind w:left="1975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2896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816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737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658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78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499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420" w:hanging="356"/>
      </w:pPr>
      <w:rPr>
        <w:rFonts w:hint="default"/>
        <w:lang w:val="hr-HR" w:eastAsia="hr-HR" w:bidi="hr-HR"/>
      </w:rPr>
    </w:lvl>
  </w:abstractNum>
  <w:abstractNum w:abstractNumId="3" w15:restartNumberingAfterBreak="0">
    <w:nsid w:val="1CAF0E53"/>
    <w:multiLevelType w:val="hybridMultilevel"/>
    <w:tmpl w:val="824C0282"/>
    <w:lvl w:ilvl="0" w:tplc="9154DD0A">
      <w:numFmt w:val="bullet"/>
      <w:lvlText w:val="-"/>
      <w:lvlJc w:val="left"/>
      <w:pPr>
        <w:ind w:left="2296" w:hanging="360"/>
      </w:pPr>
      <w:rPr>
        <w:rFonts w:ascii="Gill Sans MT" w:eastAsia="Gill Sans MT" w:hAnsi="Gill Sans MT" w:cs="Gill Sans MT" w:hint="default"/>
        <w:w w:val="100"/>
        <w:sz w:val="24"/>
        <w:szCs w:val="24"/>
        <w:lang w:val="hr-HR" w:eastAsia="hr-HR" w:bidi="hr-HR"/>
      </w:rPr>
    </w:lvl>
    <w:lvl w:ilvl="1" w:tplc="4C387B58">
      <w:numFmt w:val="bullet"/>
      <w:lvlText w:val="•"/>
      <w:lvlJc w:val="left"/>
      <w:pPr>
        <w:ind w:left="3146" w:hanging="360"/>
      </w:pPr>
      <w:rPr>
        <w:rFonts w:hint="default"/>
        <w:lang w:val="hr-HR" w:eastAsia="hr-HR" w:bidi="hr-HR"/>
      </w:rPr>
    </w:lvl>
    <w:lvl w:ilvl="2" w:tplc="6CA6A606">
      <w:numFmt w:val="bullet"/>
      <w:lvlText w:val="•"/>
      <w:lvlJc w:val="left"/>
      <w:pPr>
        <w:ind w:left="3993" w:hanging="360"/>
      </w:pPr>
      <w:rPr>
        <w:rFonts w:hint="default"/>
        <w:lang w:val="hr-HR" w:eastAsia="hr-HR" w:bidi="hr-HR"/>
      </w:rPr>
    </w:lvl>
    <w:lvl w:ilvl="3" w:tplc="B31A8DB4">
      <w:numFmt w:val="bullet"/>
      <w:lvlText w:val="•"/>
      <w:lvlJc w:val="left"/>
      <w:pPr>
        <w:ind w:left="4839" w:hanging="360"/>
      </w:pPr>
      <w:rPr>
        <w:rFonts w:hint="default"/>
        <w:lang w:val="hr-HR" w:eastAsia="hr-HR" w:bidi="hr-HR"/>
      </w:rPr>
    </w:lvl>
    <w:lvl w:ilvl="4" w:tplc="94982A56">
      <w:numFmt w:val="bullet"/>
      <w:lvlText w:val="•"/>
      <w:lvlJc w:val="left"/>
      <w:pPr>
        <w:ind w:left="5686" w:hanging="360"/>
      </w:pPr>
      <w:rPr>
        <w:rFonts w:hint="default"/>
        <w:lang w:val="hr-HR" w:eastAsia="hr-HR" w:bidi="hr-HR"/>
      </w:rPr>
    </w:lvl>
    <w:lvl w:ilvl="5" w:tplc="B22CCAFA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6" w:tplc="54D290C2">
      <w:numFmt w:val="bullet"/>
      <w:lvlText w:val="•"/>
      <w:lvlJc w:val="left"/>
      <w:pPr>
        <w:ind w:left="7379" w:hanging="360"/>
      </w:pPr>
      <w:rPr>
        <w:rFonts w:hint="default"/>
        <w:lang w:val="hr-HR" w:eastAsia="hr-HR" w:bidi="hr-HR"/>
      </w:rPr>
    </w:lvl>
    <w:lvl w:ilvl="7" w:tplc="C9484FA8">
      <w:numFmt w:val="bullet"/>
      <w:lvlText w:val="•"/>
      <w:lvlJc w:val="left"/>
      <w:pPr>
        <w:ind w:left="8226" w:hanging="360"/>
      </w:pPr>
      <w:rPr>
        <w:rFonts w:hint="default"/>
        <w:lang w:val="hr-HR" w:eastAsia="hr-HR" w:bidi="hr-HR"/>
      </w:rPr>
    </w:lvl>
    <w:lvl w:ilvl="8" w:tplc="3960811E">
      <w:numFmt w:val="bullet"/>
      <w:lvlText w:val="•"/>
      <w:lvlJc w:val="left"/>
      <w:pPr>
        <w:ind w:left="907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EF95D33"/>
    <w:multiLevelType w:val="hybridMultilevel"/>
    <w:tmpl w:val="C764DE80"/>
    <w:lvl w:ilvl="0" w:tplc="53963332">
      <w:start w:val="1"/>
      <w:numFmt w:val="decimal"/>
      <w:lvlText w:val="%1."/>
      <w:lvlJc w:val="left"/>
      <w:pPr>
        <w:ind w:left="1576" w:hanging="360"/>
      </w:pPr>
      <w:rPr>
        <w:rFonts w:asciiTheme="minorHAnsi" w:eastAsiaTheme="minorHAnsi" w:hAnsiTheme="minorHAnsi" w:cstheme="minorBidi"/>
        <w:spacing w:val="-2"/>
        <w:w w:val="100"/>
        <w:sz w:val="24"/>
        <w:szCs w:val="24"/>
        <w:lang w:val="hr-HR" w:eastAsia="hr-HR" w:bidi="hr-HR"/>
      </w:rPr>
    </w:lvl>
    <w:lvl w:ilvl="1" w:tplc="8D3244E4">
      <w:numFmt w:val="bullet"/>
      <w:lvlText w:val="•"/>
      <w:lvlJc w:val="left"/>
      <w:pPr>
        <w:ind w:left="2498" w:hanging="360"/>
      </w:pPr>
      <w:rPr>
        <w:rFonts w:hint="default"/>
        <w:lang w:val="hr-HR" w:eastAsia="hr-HR" w:bidi="hr-HR"/>
      </w:rPr>
    </w:lvl>
    <w:lvl w:ilvl="2" w:tplc="32A414BE">
      <w:numFmt w:val="bullet"/>
      <w:lvlText w:val="•"/>
      <w:lvlJc w:val="left"/>
      <w:pPr>
        <w:ind w:left="3417" w:hanging="360"/>
      </w:pPr>
      <w:rPr>
        <w:rFonts w:hint="default"/>
        <w:lang w:val="hr-HR" w:eastAsia="hr-HR" w:bidi="hr-HR"/>
      </w:rPr>
    </w:lvl>
    <w:lvl w:ilvl="3" w:tplc="2F426E20">
      <w:numFmt w:val="bullet"/>
      <w:lvlText w:val="•"/>
      <w:lvlJc w:val="left"/>
      <w:pPr>
        <w:ind w:left="4335" w:hanging="360"/>
      </w:pPr>
      <w:rPr>
        <w:rFonts w:hint="default"/>
        <w:lang w:val="hr-HR" w:eastAsia="hr-HR" w:bidi="hr-HR"/>
      </w:rPr>
    </w:lvl>
    <w:lvl w:ilvl="4" w:tplc="343AE728">
      <w:numFmt w:val="bullet"/>
      <w:lvlText w:val="•"/>
      <w:lvlJc w:val="left"/>
      <w:pPr>
        <w:ind w:left="5254" w:hanging="360"/>
      </w:pPr>
      <w:rPr>
        <w:rFonts w:hint="default"/>
        <w:lang w:val="hr-HR" w:eastAsia="hr-HR" w:bidi="hr-HR"/>
      </w:rPr>
    </w:lvl>
    <w:lvl w:ilvl="5" w:tplc="7F905BDA">
      <w:numFmt w:val="bullet"/>
      <w:lvlText w:val="•"/>
      <w:lvlJc w:val="left"/>
      <w:pPr>
        <w:ind w:left="6173" w:hanging="360"/>
      </w:pPr>
      <w:rPr>
        <w:rFonts w:hint="default"/>
        <w:lang w:val="hr-HR" w:eastAsia="hr-HR" w:bidi="hr-HR"/>
      </w:rPr>
    </w:lvl>
    <w:lvl w:ilvl="6" w:tplc="2A6A8B5E">
      <w:numFmt w:val="bullet"/>
      <w:lvlText w:val="•"/>
      <w:lvlJc w:val="left"/>
      <w:pPr>
        <w:ind w:left="7091" w:hanging="360"/>
      </w:pPr>
      <w:rPr>
        <w:rFonts w:hint="default"/>
        <w:lang w:val="hr-HR" w:eastAsia="hr-HR" w:bidi="hr-HR"/>
      </w:rPr>
    </w:lvl>
    <w:lvl w:ilvl="7" w:tplc="3B64E6BA">
      <w:numFmt w:val="bullet"/>
      <w:lvlText w:val="•"/>
      <w:lvlJc w:val="left"/>
      <w:pPr>
        <w:ind w:left="8010" w:hanging="360"/>
      </w:pPr>
      <w:rPr>
        <w:rFonts w:hint="default"/>
        <w:lang w:val="hr-HR" w:eastAsia="hr-HR" w:bidi="hr-HR"/>
      </w:rPr>
    </w:lvl>
    <w:lvl w:ilvl="8" w:tplc="1624E2C4">
      <w:numFmt w:val="bullet"/>
      <w:lvlText w:val="•"/>
      <w:lvlJc w:val="left"/>
      <w:pPr>
        <w:ind w:left="8929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37B13A2A"/>
    <w:multiLevelType w:val="hybridMultilevel"/>
    <w:tmpl w:val="40CE6918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6" w15:restartNumberingAfterBreak="0">
    <w:nsid w:val="3E5E644D"/>
    <w:multiLevelType w:val="hybridMultilevel"/>
    <w:tmpl w:val="45100566"/>
    <w:lvl w:ilvl="0" w:tplc="7696EEE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FFFFFFFF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FFFFFFFF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67BA8"/>
    <w:multiLevelType w:val="hybridMultilevel"/>
    <w:tmpl w:val="49780F2E"/>
    <w:lvl w:ilvl="0" w:tplc="7696EE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170"/>
    <w:multiLevelType w:val="hybridMultilevel"/>
    <w:tmpl w:val="322E6592"/>
    <w:lvl w:ilvl="0" w:tplc="EF42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55C02"/>
    <w:multiLevelType w:val="hybridMultilevel"/>
    <w:tmpl w:val="E14240B2"/>
    <w:lvl w:ilvl="0" w:tplc="7BCA8128">
      <w:start w:val="1"/>
      <w:numFmt w:val="decimal"/>
      <w:lvlText w:val="%1."/>
      <w:lvlJc w:val="left"/>
      <w:pPr>
        <w:ind w:left="15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47109478">
      <w:numFmt w:val="bullet"/>
      <w:lvlText w:val=""/>
      <w:lvlJc w:val="left"/>
      <w:pPr>
        <w:ind w:left="22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42E0F8E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  <w:lvl w:ilvl="3" w:tplc="6C38119E">
      <w:numFmt w:val="bullet"/>
      <w:lvlText w:val="•"/>
      <w:lvlJc w:val="left"/>
      <w:pPr>
        <w:ind w:left="3340" w:hanging="360"/>
      </w:pPr>
      <w:rPr>
        <w:rFonts w:hint="default"/>
        <w:lang w:val="hr-HR" w:eastAsia="hr-HR" w:bidi="hr-HR"/>
      </w:rPr>
    </w:lvl>
    <w:lvl w:ilvl="4" w:tplc="422A92EA">
      <w:numFmt w:val="bullet"/>
      <w:lvlText w:val="•"/>
      <w:lvlJc w:val="left"/>
      <w:pPr>
        <w:ind w:left="4401" w:hanging="360"/>
      </w:pPr>
      <w:rPr>
        <w:rFonts w:hint="default"/>
        <w:lang w:val="hr-HR" w:eastAsia="hr-HR" w:bidi="hr-HR"/>
      </w:rPr>
    </w:lvl>
    <w:lvl w:ilvl="5" w:tplc="A2180234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F91AE52C">
      <w:numFmt w:val="bullet"/>
      <w:lvlText w:val="•"/>
      <w:lvlJc w:val="left"/>
      <w:pPr>
        <w:ind w:left="6523" w:hanging="360"/>
      </w:pPr>
      <w:rPr>
        <w:rFonts w:hint="default"/>
        <w:lang w:val="hr-HR" w:eastAsia="hr-HR" w:bidi="hr-HR"/>
      </w:rPr>
    </w:lvl>
    <w:lvl w:ilvl="7" w:tplc="7F4E3310">
      <w:numFmt w:val="bullet"/>
      <w:lvlText w:val="•"/>
      <w:lvlJc w:val="left"/>
      <w:pPr>
        <w:ind w:left="7584" w:hanging="360"/>
      </w:pPr>
      <w:rPr>
        <w:rFonts w:hint="default"/>
        <w:lang w:val="hr-HR" w:eastAsia="hr-HR" w:bidi="hr-HR"/>
      </w:rPr>
    </w:lvl>
    <w:lvl w:ilvl="8" w:tplc="542217B2">
      <w:numFmt w:val="bullet"/>
      <w:lvlText w:val="•"/>
      <w:lvlJc w:val="left"/>
      <w:pPr>
        <w:ind w:left="8644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5E884D70"/>
    <w:multiLevelType w:val="hybridMultilevel"/>
    <w:tmpl w:val="15583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305"/>
    <w:multiLevelType w:val="hybridMultilevel"/>
    <w:tmpl w:val="4882163E"/>
    <w:lvl w:ilvl="0" w:tplc="6682040A">
      <w:start w:val="8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7696EEE2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3865E06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9F446B78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5AAE319E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DDCC93A6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EF260E44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B42C9B5C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7DC44270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6B2B2AAD"/>
    <w:multiLevelType w:val="hybridMultilevel"/>
    <w:tmpl w:val="DFA41F6A"/>
    <w:lvl w:ilvl="0" w:tplc="AB520A9E">
      <w:numFmt w:val="bullet"/>
      <w:lvlText w:val=""/>
      <w:lvlJc w:val="left"/>
      <w:pPr>
        <w:ind w:left="1569" w:hanging="356"/>
      </w:pPr>
      <w:rPr>
        <w:rFonts w:hint="default"/>
        <w:w w:val="100"/>
        <w:lang w:val="hr-HR" w:eastAsia="hr-HR" w:bidi="hr-HR"/>
      </w:rPr>
    </w:lvl>
    <w:lvl w:ilvl="1" w:tplc="C76AB0C0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57A26B38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E57A2DF6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B59469AE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CA6AF548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8EC0EFEE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264C9572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CBD2B982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6" w15:restartNumberingAfterBreak="0">
    <w:nsid w:val="710175EB"/>
    <w:multiLevelType w:val="hybridMultilevel"/>
    <w:tmpl w:val="233C2A22"/>
    <w:lvl w:ilvl="0" w:tplc="7696EEE2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7" w15:restartNumberingAfterBreak="0">
    <w:nsid w:val="76364F36"/>
    <w:multiLevelType w:val="hybridMultilevel"/>
    <w:tmpl w:val="2252F652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8" w15:restartNumberingAfterBreak="0">
    <w:nsid w:val="7D3241E1"/>
    <w:multiLevelType w:val="hybridMultilevel"/>
    <w:tmpl w:val="E9B21436"/>
    <w:lvl w:ilvl="0" w:tplc="7696EEE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7"/>
    <w:rsid w:val="00021D6A"/>
    <w:rsid w:val="000904D0"/>
    <w:rsid w:val="000A60EA"/>
    <w:rsid w:val="000C36D9"/>
    <w:rsid w:val="000D30EE"/>
    <w:rsid w:val="000D62E4"/>
    <w:rsid w:val="0012714C"/>
    <w:rsid w:val="00161B09"/>
    <w:rsid w:val="001679F6"/>
    <w:rsid w:val="0018466E"/>
    <w:rsid w:val="00192924"/>
    <w:rsid w:val="001B0D38"/>
    <w:rsid w:val="001E1080"/>
    <w:rsid w:val="001E6242"/>
    <w:rsid w:val="002126F2"/>
    <w:rsid w:val="00213F52"/>
    <w:rsid w:val="002236E8"/>
    <w:rsid w:val="00272D91"/>
    <w:rsid w:val="002B0C0F"/>
    <w:rsid w:val="002D4013"/>
    <w:rsid w:val="0033054A"/>
    <w:rsid w:val="003731CB"/>
    <w:rsid w:val="003A2B34"/>
    <w:rsid w:val="003E0F90"/>
    <w:rsid w:val="00417EFD"/>
    <w:rsid w:val="004303AE"/>
    <w:rsid w:val="004B114E"/>
    <w:rsid w:val="004B123B"/>
    <w:rsid w:val="004C655C"/>
    <w:rsid w:val="00530DFE"/>
    <w:rsid w:val="00547E08"/>
    <w:rsid w:val="0056599D"/>
    <w:rsid w:val="005727A5"/>
    <w:rsid w:val="005B43DA"/>
    <w:rsid w:val="005E534F"/>
    <w:rsid w:val="006F454C"/>
    <w:rsid w:val="00724659"/>
    <w:rsid w:val="007877A8"/>
    <w:rsid w:val="008639D3"/>
    <w:rsid w:val="008A4377"/>
    <w:rsid w:val="009735B7"/>
    <w:rsid w:val="00997430"/>
    <w:rsid w:val="009D36B5"/>
    <w:rsid w:val="009D726B"/>
    <w:rsid w:val="009F0586"/>
    <w:rsid w:val="00A067E8"/>
    <w:rsid w:val="00A310A3"/>
    <w:rsid w:val="00A70F8C"/>
    <w:rsid w:val="00A716C0"/>
    <w:rsid w:val="00A80D99"/>
    <w:rsid w:val="00A868DC"/>
    <w:rsid w:val="00A90A65"/>
    <w:rsid w:val="00AC3710"/>
    <w:rsid w:val="00AC7169"/>
    <w:rsid w:val="00AE1E76"/>
    <w:rsid w:val="00B665DA"/>
    <w:rsid w:val="00BA0CB8"/>
    <w:rsid w:val="00C54790"/>
    <w:rsid w:val="00D3787D"/>
    <w:rsid w:val="00D547BC"/>
    <w:rsid w:val="00D713E0"/>
    <w:rsid w:val="00D8166D"/>
    <w:rsid w:val="00D8302F"/>
    <w:rsid w:val="00DA3F66"/>
    <w:rsid w:val="00DC02D2"/>
    <w:rsid w:val="00E061BA"/>
    <w:rsid w:val="00E408BE"/>
    <w:rsid w:val="00E478B0"/>
    <w:rsid w:val="00EB4CCE"/>
    <w:rsid w:val="00EE2AAC"/>
    <w:rsid w:val="00F12B6A"/>
    <w:rsid w:val="00F56609"/>
    <w:rsid w:val="00F62A16"/>
    <w:rsid w:val="00F777E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894D"/>
  <w15:chartTrackingRefBased/>
  <w15:docId w15:val="{AE7BDF93-E6CE-4A5E-9A87-5F3CED0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B7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973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3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9735B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9735B7"/>
    <w:rPr>
      <w:rFonts w:eastAsiaTheme="minorEastAsia"/>
      <w:lang w:val="en-GB" w:eastAsia="en-GB"/>
    </w:rPr>
  </w:style>
  <w:style w:type="paragraph" w:styleId="Odlomakpopisa">
    <w:name w:val="List Paragraph"/>
    <w:basedOn w:val="Normal"/>
    <w:uiPriority w:val="1"/>
    <w:qFormat/>
    <w:rsid w:val="009735B7"/>
    <w:pPr>
      <w:ind w:left="720"/>
      <w:contextualSpacing/>
    </w:pPr>
  </w:style>
  <w:style w:type="table" w:styleId="Reetkatablice">
    <w:name w:val="Table Grid"/>
    <w:basedOn w:val="Obinatablica"/>
    <w:uiPriority w:val="39"/>
    <w:rsid w:val="00973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735B7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9735B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735B7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9735B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5B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5B7"/>
    <w:rPr>
      <w:noProof/>
    </w:rPr>
  </w:style>
  <w:style w:type="paragraph" w:styleId="Tijeloteksta">
    <w:name w:val="Body Text"/>
    <w:basedOn w:val="Normal"/>
    <w:link w:val="TijelotekstaChar"/>
    <w:uiPriority w:val="1"/>
    <w:qFormat/>
    <w:rsid w:val="0097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35B7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Sadraj3">
    <w:name w:val="toc 3"/>
    <w:basedOn w:val="Normal"/>
    <w:next w:val="Normal"/>
    <w:autoRedefine/>
    <w:uiPriority w:val="39"/>
    <w:unhideWhenUsed/>
    <w:rsid w:val="009735B7"/>
    <w:pPr>
      <w:spacing w:after="100"/>
      <w:ind w:left="440"/>
    </w:pPr>
    <w:rPr>
      <w:rFonts w:eastAsiaTheme="minorEastAsia" w:cs="Times New Roman"/>
      <w:noProof w:val="0"/>
      <w:lang w:eastAsia="hr-HR"/>
    </w:rPr>
  </w:style>
  <w:style w:type="table" w:styleId="ivopisnatablicapopisa7">
    <w:name w:val="List Table 7 Colorful"/>
    <w:basedOn w:val="Obinatablica"/>
    <w:uiPriority w:val="52"/>
    <w:rsid w:val="00AC7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71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">
    <w:name w:val="Grid Table 4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5">
    <w:name w:val="Grid Table 4 Accent 5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2-isticanje3">
    <w:name w:val="List Table 2 Accent 3"/>
    <w:basedOn w:val="Obinatablica"/>
    <w:uiPriority w:val="47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D203-D85D-4CE1-BC54-CCEBF8D3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Provedbeni program općine brestovac za razdoblje od 2022. do 2025. godine</vt:lpstr>
    </vt:vector>
  </TitlesOfParts>
  <Company/>
  <LinksUpToDate>false</LinksUpToDate>
  <CharactersWithSpaces>39133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Provedbeni program općine brestovac za razdoblje od 2022. do 2025. godine</dc:title>
  <dc:subject/>
  <dc:creator>Ivan Radošić</dc:creator>
  <cp:keywords/>
  <dc:description/>
  <cp:lastModifiedBy>Korisnik</cp:lastModifiedBy>
  <cp:revision>2</cp:revision>
  <dcterms:created xsi:type="dcterms:W3CDTF">2021-12-28T11:56:00Z</dcterms:created>
  <dcterms:modified xsi:type="dcterms:W3CDTF">2021-12-28T11:56:00Z</dcterms:modified>
</cp:coreProperties>
</file>