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30" w:rsidRDefault="00511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11330">
        <w:rPr>
          <w:rFonts w:ascii="Times New Roman" w:hAnsi="Times New Roman" w:cs="Times New Roman"/>
          <w:sz w:val="24"/>
          <w:szCs w:val="24"/>
        </w:rPr>
        <w:t xml:space="preserve">Na temelju članka 35. Zakona o vlasništvu i drugim stvarnim pravima («Narodne novine», br. 91/96,  68/98, 137/99, 22/00, 73/00, 114/01, 79/06 , 141/06,146/08, 38/09, 153/09, 90/10, 143/12 i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1330">
        <w:rPr>
          <w:rFonts w:ascii="Times New Roman" w:hAnsi="Times New Roman" w:cs="Times New Roman"/>
          <w:sz w:val="24"/>
          <w:szCs w:val="24"/>
        </w:rPr>
        <w:t xml:space="preserve">52/14), članka 62. stavka 1. Zakona o komunalnom gospodarstvu («Narodne novine» br. 68/18 i 110/18)  te članka 30. Statuta Općine Brestovac (Službeni glasnik Općine Brestovac broj 2/2018) Općinsko     vijeće Općine Brestovac na    sjednici održanoj    2020.godine donijelo je </w:t>
      </w:r>
    </w:p>
    <w:p w:rsidR="00511330" w:rsidRDefault="00511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11330">
        <w:rPr>
          <w:rFonts w:ascii="Times New Roman" w:hAnsi="Times New Roman" w:cs="Times New Roman"/>
          <w:sz w:val="24"/>
          <w:szCs w:val="24"/>
        </w:rPr>
        <w:t xml:space="preserve">ODLUKU  </w:t>
      </w:r>
    </w:p>
    <w:p w:rsidR="00511330" w:rsidRDefault="00511330">
      <w:pPr>
        <w:rPr>
          <w:rFonts w:ascii="Times New Roman" w:hAnsi="Times New Roman" w:cs="Times New Roman"/>
          <w:sz w:val="24"/>
          <w:szCs w:val="24"/>
        </w:rPr>
      </w:pPr>
      <w:r w:rsidRPr="00511330">
        <w:rPr>
          <w:rFonts w:ascii="Times New Roman" w:hAnsi="Times New Roman" w:cs="Times New Roman"/>
          <w:sz w:val="24"/>
          <w:szCs w:val="24"/>
        </w:rPr>
        <w:t xml:space="preserve">o proglašenju statusa komunalne infrastrukture  -groblja javnim dobrom u općoj uporabi  </w:t>
      </w:r>
    </w:p>
    <w:p w:rsidR="00511330" w:rsidRDefault="00511330">
      <w:pPr>
        <w:rPr>
          <w:rFonts w:ascii="Times New Roman" w:hAnsi="Times New Roman" w:cs="Times New Roman"/>
          <w:sz w:val="24"/>
          <w:szCs w:val="24"/>
        </w:rPr>
      </w:pPr>
    </w:p>
    <w:p w:rsidR="00511330" w:rsidRDefault="00511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511330">
        <w:rPr>
          <w:rFonts w:ascii="Times New Roman" w:hAnsi="Times New Roman" w:cs="Times New Roman"/>
          <w:sz w:val="24"/>
          <w:szCs w:val="24"/>
        </w:rPr>
        <w:t>Članak 1.</w:t>
      </w:r>
    </w:p>
    <w:p w:rsidR="00511330" w:rsidRDefault="00511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11330">
        <w:rPr>
          <w:rFonts w:ascii="Times New Roman" w:hAnsi="Times New Roman" w:cs="Times New Roman"/>
          <w:sz w:val="24"/>
          <w:szCs w:val="24"/>
        </w:rPr>
        <w:t xml:space="preserve"> Ovom Odlukom proglašava se status komunalne infrastrukture –groblje</w:t>
      </w:r>
      <w:r w:rsidR="00ED5C61">
        <w:rPr>
          <w:rFonts w:ascii="Times New Roman" w:hAnsi="Times New Roman" w:cs="Times New Roman"/>
          <w:sz w:val="24"/>
          <w:szCs w:val="24"/>
        </w:rPr>
        <w:t xml:space="preserve"> s mrtvačnicom</w:t>
      </w:r>
      <w:r w:rsidRPr="00511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Gučani</w:t>
      </w:r>
      <w:proofErr w:type="spellEnd"/>
      <w:r w:rsidRPr="00511330">
        <w:rPr>
          <w:rFonts w:ascii="Times New Roman" w:hAnsi="Times New Roman" w:cs="Times New Roman"/>
          <w:sz w:val="24"/>
          <w:szCs w:val="24"/>
        </w:rPr>
        <w:t xml:space="preserve"> javnim dobrom u općoj uporabi u vlasništvu Općine </w:t>
      </w:r>
      <w:r>
        <w:rPr>
          <w:rFonts w:ascii="Times New Roman" w:hAnsi="Times New Roman" w:cs="Times New Roman"/>
          <w:sz w:val="24"/>
          <w:szCs w:val="24"/>
        </w:rPr>
        <w:t>Brestovac</w:t>
      </w:r>
      <w:r w:rsidRPr="00511330">
        <w:rPr>
          <w:rFonts w:ascii="Times New Roman" w:hAnsi="Times New Roman" w:cs="Times New Roman"/>
          <w:sz w:val="24"/>
          <w:szCs w:val="24"/>
        </w:rPr>
        <w:t xml:space="preserve">, u </w:t>
      </w:r>
      <w:r w:rsidR="00ED5C61">
        <w:rPr>
          <w:rFonts w:ascii="Times New Roman" w:hAnsi="Times New Roman" w:cs="Times New Roman"/>
          <w:sz w:val="24"/>
          <w:szCs w:val="24"/>
        </w:rPr>
        <w:t>k</w:t>
      </w:r>
      <w:r w:rsidRPr="00511330">
        <w:rPr>
          <w:rFonts w:ascii="Times New Roman" w:hAnsi="Times New Roman" w:cs="Times New Roman"/>
          <w:sz w:val="24"/>
          <w:szCs w:val="24"/>
        </w:rPr>
        <w:t>.</w:t>
      </w:r>
      <w:r w:rsidR="00ED5C61">
        <w:rPr>
          <w:rFonts w:ascii="Times New Roman" w:hAnsi="Times New Roman" w:cs="Times New Roman"/>
          <w:sz w:val="24"/>
          <w:szCs w:val="24"/>
        </w:rPr>
        <w:t>o</w:t>
      </w:r>
      <w:r w:rsidRPr="005113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Gučani</w:t>
      </w:r>
      <w:proofErr w:type="spellEnd"/>
      <w:r w:rsidRPr="00511330">
        <w:rPr>
          <w:rFonts w:ascii="Times New Roman" w:hAnsi="Times New Roman" w:cs="Times New Roman"/>
          <w:sz w:val="24"/>
          <w:szCs w:val="24"/>
        </w:rPr>
        <w:t xml:space="preserve">, na nekretninama označenim kao kat. čest. 1295/1 i 1295/3 k.o. sve </w:t>
      </w:r>
      <w:r w:rsidR="00ED5C61">
        <w:rPr>
          <w:rFonts w:ascii="Times New Roman" w:hAnsi="Times New Roman" w:cs="Times New Roman"/>
          <w:sz w:val="24"/>
          <w:szCs w:val="24"/>
        </w:rPr>
        <w:t>k</w:t>
      </w:r>
      <w:r w:rsidRPr="00511330">
        <w:rPr>
          <w:rFonts w:ascii="Times New Roman" w:hAnsi="Times New Roman" w:cs="Times New Roman"/>
          <w:sz w:val="24"/>
          <w:szCs w:val="24"/>
        </w:rPr>
        <w:t>.</w:t>
      </w:r>
      <w:r w:rsidR="00ED5C61">
        <w:rPr>
          <w:rFonts w:ascii="Times New Roman" w:hAnsi="Times New Roman" w:cs="Times New Roman"/>
          <w:sz w:val="24"/>
          <w:szCs w:val="24"/>
        </w:rPr>
        <w:t>o</w:t>
      </w:r>
      <w:r w:rsidRPr="005113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Gornji </w:t>
      </w:r>
      <w:proofErr w:type="spellStart"/>
      <w:r>
        <w:rPr>
          <w:rFonts w:ascii="Times New Roman" w:hAnsi="Times New Roman" w:cs="Times New Roman"/>
          <w:sz w:val="24"/>
          <w:szCs w:val="24"/>
        </w:rPr>
        <w:t>Gučani</w:t>
      </w:r>
      <w:proofErr w:type="spellEnd"/>
      <w:r w:rsidRPr="005113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330" w:rsidRDefault="00511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511330">
        <w:rPr>
          <w:rFonts w:ascii="Times New Roman" w:hAnsi="Times New Roman" w:cs="Times New Roman"/>
          <w:sz w:val="24"/>
          <w:szCs w:val="24"/>
        </w:rPr>
        <w:t xml:space="preserve">Članak 2. </w:t>
      </w:r>
    </w:p>
    <w:p w:rsidR="00511330" w:rsidRDefault="00E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11330" w:rsidRPr="00511330">
        <w:rPr>
          <w:rFonts w:ascii="Times New Roman" w:hAnsi="Times New Roman" w:cs="Times New Roman"/>
          <w:sz w:val="24"/>
          <w:szCs w:val="24"/>
        </w:rPr>
        <w:t xml:space="preserve">Temeljem ove Odluke na nekretnini iz članka 1. ove Odluke provest će se upis u katastarskom </w:t>
      </w:r>
      <w:proofErr w:type="spellStart"/>
      <w:r w:rsidR="00511330" w:rsidRPr="00511330">
        <w:rPr>
          <w:rFonts w:ascii="Times New Roman" w:hAnsi="Times New Roman" w:cs="Times New Roman"/>
          <w:sz w:val="24"/>
          <w:szCs w:val="24"/>
        </w:rPr>
        <w:t>operatu</w:t>
      </w:r>
      <w:proofErr w:type="spellEnd"/>
      <w:r w:rsidR="00511330" w:rsidRPr="00511330">
        <w:rPr>
          <w:rFonts w:ascii="Times New Roman" w:hAnsi="Times New Roman" w:cs="Times New Roman"/>
          <w:sz w:val="24"/>
          <w:szCs w:val="24"/>
        </w:rPr>
        <w:t xml:space="preserve"> kao i uknjižba prava vlasništva u zemljišnoj knjizi Općinskog suda u </w:t>
      </w:r>
      <w:r w:rsidR="00511330">
        <w:rPr>
          <w:rFonts w:ascii="Times New Roman" w:hAnsi="Times New Roman" w:cs="Times New Roman"/>
          <w:sz w:val="24"/>
          <w:szCs w:val="24"/>
        </w:rPr>
        <w:t>Požegi</w:t>
      </w:r>
      <w:r w:rsidR="00511330" w:rsidRPr="00511330">
        <w:rPr>
          <w:rFonts w:ascii="Times New Roman" w:hAnsi="Times New Roman" w:cs="Times New Roman"/>
          <w:sz w:val="24"/>
          <w:szCs w:val="24"/>
        </w:rPr>
        <w:t>, kao javno dobro u općoj uporabi –groblje</w:t>
      </w:r>
      <w:r>
        <w:rPr>
          <w:rFonts w:ascii="Times New Roman" w:hAnsi="Times New Roman" w:cs="Times New Roman"/>
          <w:sz w:val="24"/>
          <w:szCs w:val="24"/>
        </w:rPr>
        <w:t xml:space="preserve"> s mrtvačnicom</w:t>
      </w:r>
      <w:bookmarkStart w:id="0" w:name="_GoBack"/>
      <w:bookmarkEnd w:id="0"/>
      <w:r w:rsidR="00511330" w:rsidRPr="00511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330">
        <w:rPr>
          <w:rFonts w:ascii="Times New Roman" w:hAnsi="Times New Roman" w:cs="Times New Roman"/>
          <w:sz w:val="24"/>
          <w:szCs w:val="24"/>
        </w:rPr>
        <w:t>Gučani</w:t>
      </w:r>
      <w:proofErr w:type="spellEnd"/>
      <w:r w:rsidR="00511330" w:rsidRPr="00511330">
        <w:rPr>
          <w:rFonts w:ascii="Times New Roman" w:hAnsi="Times New Roman" w:cs="Times New Roman"/>
          <w:sz w:val="24"/>
          <w:szCs w:val="24"/>
        </w:rPr>
        <w:t xml:space="preserve">, u vlasništvu Općine </w:t>
      </w:r>
      <w:r w:rsidR="00511330">
        <w:rPr>
          <w:rFonts w:ascii="Times New Roman" w:hAnsi="Times New Roman" w:cs="Times New Roman"/>
          <w:sz w:val="24"/>
          <w:szCs w:val="24"/>
        </w:rPr>
        <w:t>Brestovac</w:t>
      </w:r>
      <w:r w:rsidR="00511330" w:rsidRPr="00511330">
        <w:rPr>
          <w:rFonts w:ascii="Times New Roman" w:hAnsi="Times New Roman" w:cs="Times New Roman"/>
          <w:sz w:val="24"/>
          <w:szCs w:val="24"/>
        </w:rPr>
        <w:t xml:space="preserve">, </w:t>
      </w:r>
      <w:r w:rsidR="00511330">
        <w:rPr>
          <w:rFonts w:ascii="Times New Roman" w:hAnsi="Times New Roman" w:cs="Times New Roman"/>
          <w:sz w:val="24"/>
          <w:szCs w:val="24"/>
        </w:rPr>
        <w:t>Požeška 76</w:t>
      </w:r>
      <w:r w:rsidR="00511330" w:rsidRPr="00511330">
        <w:rPr>
          <w:rFonts w:ascii="Times New Roman" w:hAnsi="Times New Roman" w:cs="Times New Roman"/>
          <w:sz w:val="24"/>
          <w:szCs w:val="24"/>
        </w:rPr>
        <w:t xml:space="preserve">, </w:t>
      </w:r>
      <w:r w:rsidR="00511330">
        <w:rPr>
          <w:rFonts w:ascii="Times New Roman" w:hAnsi="Times New Roman" w:cs="Times New Roman"/>
          <w:sz w:val="24"/>
          <w:szCs w:val="24"/>
        </w:rPr>
        <w:t>Brestovac</w:t>
      </w:r>
      <w:r w:rsidR="00511330" w:rsidRPr="00511330">
        <w:rPr>
          <w:rFonts w:ascii="Times New Roman" w:hAnsi="Times New Roman" w:cs="Times New Roman"/>
          <w:sz w:val="24"/>
          <w:szCs w:val="24"/>
        </w:rPr>
        <w:t xml:space="preserve">, OIB: </w:t>
      </w:r>
      <w:r w:rsidR="00511330">
        <w:rPr>
          <w:rFonts w:ascii="Times New Roman" w:hAnsi="Times New Roman" w:cs="Times New Roman"/>
          <w:sz w:val="24"/>
          <w:szCs w:val="24"/>
        </w:rPr>
        <w:t>53610608235</w:t>
      </w:r>
      <w:r w:rsidR="00511330" w:rsidRPr="005113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330" w:rsidRDefault="00511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511330">
        <w:rPr>
          <w:rFonts w:ascii="Times New Roman" w:hAnsi="Times New Roman" w:cs="Times New Roman"/>
          <w:sz w:val="24"/>
          <w:szCs w:val="24"/>
        </w:rPr>
        <w:t xml:space="preserve">Članak 3. </w:t>
      </w:r>
    </w:p>
    <w:p w:rsidR="00511330" w:rsidRDefault="00E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11330" w:rsidRPr="00511330">
        <w:rPr>
          <w:rFonts w:ascii="Times New Roman" w:hAnsi="Times New Roman" w:cs="Times New Roman"/>
          <w:sz w:val="24"/>
          <w:szCs w:val="24"/>
        </w:rPr>
        <w:t xml:space="preserve">Ova Odluka stupa na snagu osmoga dana od dana objave, a objavit će se  u »Službenom glasniku Općine </w:t>
      </w:r>
      <w:r w:rsidR="00511330">
        <w:rPr>
          <w:rFonts w:ascii="Times New Roman" w:hAnsi="Times New Roman" w:cs="Times New Roman"/>
          <w:sz w:val="24"/>
          <w:szCs w:val="24"/>
        </w:rPr>
        <w:t>Brestovac</w:t>
      </w:r>
      <w:r w:rsidR="00511330" w:rsidRPr="00511330">
        <w:rPr>
          <w:rFonts w:ascii="Times New Roman" w:hAnsi="Times New Roman" w:cs="Times New Roman"/>
          <w:sz w:val="24"/>
          <w:szCs w:val="24"/>
        </w:rPr>
        <w:t xml:space="preserve">«. </w:t>
      </w:r>
    </w:p>
    <w:p w:rsidR="00511330" w:rsidRDefault="00511330">
      <w:pPr>
        <w:rPr>
          <w:rFonts w:ascii="Times New Roman" w:hAnsi="Times New Roman" w:cs="Times New Roman"/>
          <w:sz w:val="24"/>
          <w:szCs w:val="24"/>
        </w:rPr>
      </w:pPr>
    </w:p>
    <w:p w:rsidR="00511330" w:rsidRPr="00511330" w:rsidRDefault="00511330" w:rsidP="0051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1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Pr="00511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OPĆINSKO VIJEĆE</w:t>
      </w:r>
    </w:p>
    <w:p w:rsidR="00511330" w:rsidRPr="00511330" w:rsidRDefault="00511330" w:rsidP="0051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1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Pr="00511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OPĆINE BRESTOVAC</w:t>
      </w:r>
    </w:p>
    <w:p w:rsidR="00511330" w:rsidRPr="00511330" w:rsidRDefault="00511330" w:rsidP="0051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11330" w:rsidRPr="00511330" w:rsidRDefault="00511330" w:rsidP="0051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11330" w:rsidRPr="00511330" w:rsidRDefault="00511330" w:rsidP="0051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51133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                                                     PREDSJEDNIK OPĆINSKOG VIJEĆA</w:t>
      </w:r>
    </w:p>
    <w:p w:rsidR="00511330" w:rsidRPr="00511330" w:rsidRDefault="00511330" w:rsidP="0051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133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           </w:t>
      </w:r>
      <w:r w:rsidRPr="0051133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Tom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o Vrhovac</w:t>
      </w:r>
    </w:p>
    <w:p w:rsidR="00511330" w:rsidRPr="00511330" w:rsidRDefault="00511330" w:rsidP="0051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11330" w:rsidRPr="00511330" w:rsidRDefault="00511330" w:rsidP="0051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1330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</w:p>
    <w:p w:rsidR="00511330" w:rsidRPr="00511330" w:rsidRDefault="00511330" w:rsidP="0051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133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URBROJ:2177-02/01-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511330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:rsidR="00511330" w:rsidRPr="00511330" w:rsidRDefault="00511330" w:rsidP="00511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1330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 w:rsidRPr="00511330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511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.g. </w:t>
      </w:r>
    </w:p>
    <w:p w:rsidR="001D22FF" w:rsidRPr="00511330" w:rsidRDefault="001D22FF" w:rsidP="00511330">
      <w:pPr>
        <w:rPr>
          <w:rFonts w:ascii="Times New Roman" w:hAnsi="Times New Roman" w:cs="Times New Roman"/>
          <w:sz w:val="24"/>
          <w:szCs w:val="24"/>
        </w:rPr>
      </w:pPr>
    </w:p>
    <w:sectPr w:rsidR="001D22FF" w:rsidRPr="00511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30"/>
    <w:rsid w:val="001D22FF"/>
    <w:rsid w:val="00511330"/>
    <w:rsid w:val="00E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4A34"/>
  <w15:chartTrackingRefBased/>
  <w15:docId w15:val="{65BF4B9C-BAC7-4F4C-B1EE-FA46CBE4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2020-02-13T11:10:00Z</dcterms:created>
  <dcterms:modified xsi:type="dcterms:W3CDTF">2020-02-13T11:23:00Z</dcterms:modified>
</cp:coreProperties>
</file>