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973" w:rsidRPr="004E3AFD" w:rsidRDefault="009B0973" w:rsidP="009B0973">
      <w:pPr>
        <w:rPr>
          <w:iCs/>
        </w:rPr>
      </w:pPr>
      <w:r w:rsidRPr="004E3AFD">
        <w:rPr>
          <w:iCs/>
          <w:lang w:val="sv-FI"/>
        </w:rPr>
        <w:t xml:space="preserve">      </w:t>
      </w:r>
      <w:r w:rsidRPr="004E3AFD">
        <w:rPr>
          <w:iCs/>
        </w:rPr>
        <w:t xml:space="preserve">                  </w:t>
      </w:r>
    </w:p>
    <w:p w:rsidR="009B0973" w:rsidRPr="004E3AFD" w:rsidRDefault="009B0973" w:rsidP="009B0973">
      <w:pPr>
        <w:pStyle w:val="Naslov4"/>
        <w:rPr>
          <w:rFonts w:ascii="Times New Roman" w:hAnsi="Times New Roman" w:cs="Times New Roman"/>
          <w:b/>
          <w:bCs/>
          <w:i w:val="0"/>
          <w:color w:val="auto"/>
          <w:lang w:val="sv-FI"/>
        </w:rPr>
      </w:pPr>
      <w:r w:rsidRPr="004E3AFD">
        <w:rPr>
          <w:rFonts w:ascii="Times New Roman" w:hAnsi="Times New Roman" w:cs="Times New Roman"/>
          <w:b/>
          <w:bCs/>
          <w:i w:val="0"/>
          <w:color w:val="auto"/>
          <w:lang w:val="sv-FI"/>
        </w:rPr>
        <w:t xml:space="preserve">         </w:t>
      </w:r>
      <w:r w:rsidR="001B21E7" w:rsidRPr="004E3AFD">
        <w:rPr>
          <w:rFonts w:ascii="Times New Roman" w:hAnsi="Times New Roman" w:cs="Times New Roman"/>
          <w:b/>
          <w:bCs/>
          <w:i w:val="0"/>
          <w:color w:val="auto"/>
          <w:lang w:val="sv-FI"/>
        </w:rPr>
        <w:tab/>
      </w:r>
      <w:r w:rsidR="001B21E7" w:rsidRPr="004E3AFD">
        <w:rPr>
          <w:rFonts w:ascii="Times New Roman" w:hAnsi="Times New Roman" w:cs="Times New Roman"/>
          <w:b/>
          <w:bCs/>
          <w:i w:val="0"/>
          <w:color w:val="auto"/>
          <w:lang w:val="sv-FI"/>
        </w:rPr>
        <w:tab/>
      </w:r>
      <w:r w:rsidR="001B21E7" w:rsidRPr="004E3AFD">
        <w:rPr>
          <w:rFonts w:ascii="Times New Roman" w:hAnsi="Times New Roman" w:cs="Times New Roman"/>
          <w:b/>
          <w:bCs/>
          <w:i w:val="0"/>
          <w:color w:val="auto"/>
          <w:lang w:val="sv-FI"/>
        </w:rPr>
        <w:tab/>
      </w:r>
      <w:r w:rsidR="001B21E7" w:rsidRPr="004E3AFD">
        <w:rPr>
          <w:rFonts w:ascii="Times New Roman" w:hAnsi="Times New Roman" w:cs="Times New Roman"/>
          <w:b/>
          <w:bCs/>
          <w:i w:val="0"/>
          <w:color w:val="auto"/>
          <w:lang w:val="sv-FI"/>
        </w:rPr>
        <w:tab/>
      </w:r>
      <w:r w:rsidR="001B21E7" w:rsidRPr="004E3AFD">
        <w:rPr>
          <w:rFonts w:ascii="Times New Roman" w:hAnsi="Times New Roman" w:cs="Times New Roman"/>
          <w:b/>
          <w:bCs/>
          <w:i w:val="0"/>
          <w:color w:val="auto"/>
          <w:lang w:val="sv-FI"/>
        </w:rPr>
        <w:tab/>
      </w:r>
      <w:r w:rsidR="001B21E7" w:rsidRPr="004E3AFD">
        <w:rPr>
          <w:rFonts w:ascii="Times New Roman" w:hAnsi="Times New Roman" w:cs="Times New Roman"/>
          <w:b/>
          <w:bCs/>
          <w:i w:val="0"/>
          <w:color w:val="auto"/>
          <w:lang w:val="sv-FI"/>
        </w:rPr>
        <w:tab/>
      </w:r>
      <w:r w:rsidR="001B21E7" w:rsidRPr="004E3AFD">
        <w:rPr>
          <w:rFonts w:ascii="Times New Roman" w:hAnsi="Times New Roman" w:cs="Times New Roman"/>
          <w:b/>
          <w:bCs/>
          <w:i w:val="0"/>
          <w:color w:val="auto"/>
          <w:lang w:val="sv-FI"/>
        </w:rPr>
        <w:tab/>
      </w:r>
      <w:r w:rsidR="001B21E7" w:rsidRPr="004E3AFD">
        <w:rPr>
          <w:rFonts w:ascii="Times New Roman" w:hAnsi="Times New Roman" w:cs="Times New Roman"/>
          <w:b/>
          <w:bCs/>
          <w:i w:val="0"/>
          <w:color w:val="auto"/>
          <w:lang w:val="sv-FI"/>
        </w:rPr>
        <w:tab/>
      </w:r>
      <w:r w:rsidR="001B21E7" w:rsidRPr="004E3AFD">
        <w:rPr>
          <w:rFonts w:ascii="Times New Roman" w:hAnsi="Times New Roman" w:cs="Times New Roman"/>
          <w:b/>
          <w:bCs/>
          <w:i w:val="0"/>
          <w:color w:val="auto"/>
          <w:lang w:val="sv-FI"/>
        </w:rPr>
        <w:tab/>
      </w:r>
      <w:r w:rsidR="004E3AFD">
        <w:rPr>
          <w:rFonts w:ascii="Times New Roman" w:hAnsi="Times New Roman" w:cs="Times New Roman"/>
          <w:b/>
          <w:bCs/>
          <w:i w:val="0"/>
          <w:color w:val="auto"/>
          <w:lang w:val="sv-FI"/>
        </w:rPr>
        <w:t xml:space="preserve">      </w:t>
      </w:r>
      <w:r w:rsidR="003C32DA" w:rsidRPr="004E3AFD">
        <w:rPr>
          <w:rFonts w:ascii="Times New Roman" w:hAnsi="Times New Roman" w:cs="Times New Roman"/>
          <w:b/>
          <w:bCs/>
          <w:i w:val="0"/>
          <w:color w:val="auto"/>
          <w:lang w:val="sv-FI"/>
        </w:rPr>
        <w:t xml:space="preserve">   </w:t>
      </w:r>
      <w:r w:rsidR="004E3AFD">
        <w:rPr>
          <w:rFonts w:ascii="Times New Roman" w:hAnsi="Times New Roman" w:cs="Times New Roman"/>
          <w:b/>
          <w:bCs/>
          <w:i w:val="0"/>
          <w:color w:val="auto"/>
          <w:lang w:val="sv-FI"/>
        </w:rPr>
        <w:t>PRIJEDLOG ODLUKE</w:t>
      </w:r>
      <w:r w:rsidR="001B21E7" w:rsidRPr="004E3AFD">
        <w:rPr>
          <w:rFonts w:ascii="Times New Roman" w:hAnsi="Times New Roman" w:cs="Times New Roman"/>
          <w:b/>
          <w:bCs/>
          <w:i w:val="0"/>
          <w:color w:val="auto"/>
          <w:lang w:val="sv-FI"/>
        </w:rPr>
        <w:t xml:space="preserve"> </w:t>
      </w:r>
    </w:p>
    <w:p w:rsidR="00583FE2" w:rsidRPr="004E3AFD" w:rsidRDefault="00583FE2" w:rsidP="00583FE2">
      <w:pPr>
        <w:jc w:val="both"/>
      </w:pPr>
    </w:p>
    <w:p w:rsidR="00022D3F" w:rsidRPr="004E3AFD" w:rsidRDefault="00401A4E" w:rsidP="00022D3F">
      <w:pPr>
        <w:jc w:val="both"/>
      </w:pPr>
      <w:r w:rsidRPr="004E3AFD">
        <w:t xml:space="preserve">Na temelju članka </w:t>
      </w:r>
      <w:r w:rsidR="000618B0" w:rsidRPr="004E3AFD">
        <w:t>58</w:t>
      </w:r>
      <w:r w:rsidR="002E7C6E" w:rsidRPr="004E3AFD">
        <w:t>.</w:t>
      </w:r>
      <w:r w:rsidR="003A267A" w:rsidRPr="004E3AFD">
        <w:t xml:space="preserve"> stavak 1.</w:t>
      </w:r>
      <w:r w:rsidR="002E7C6E" w:rsidRPr="004E3AFD">
        <w:t xml:space="preserve"> </w:t>
      </w:r>
      <w:r w:rsidR="000618B0" w:rsidRPr="004E3AFD">
        <w:t>a u svezi s člankom 9., 14., i 4</w:t>
      </w:r>
      <w:r w:rsidR="00940755" w:rsidRPr="004E3AFD">
        <w:t>1.</w:t>
      </w:r>
      <w:r w:rsidR="000618B0" w:rsidRPr="004E3AFD">
        <w:t xml:space="preserve"> Zakona o ugostiteljskoj djelatnosti</w:t>
      </w:r>
      <w:r w:rsidR="003A267A" w:rsidRPr="004E3AFD">
        <w:t>.</w:t>
      </w:r>
      <w:r w:rsidRPr="004E3AFD">
        <w:t xml:space="preserve"> (</w:t>
      </w:r>
      <w:r w:rsidR="00F661A3" w:rsidRPr="004E3AFD">
        <w:t>„</w:t>
      </w:r>
      <w:r w:rsidRPr="004E3AFD">
        <w:t>Narodne novine</w:t>
      </w:r>
      <w:r w:rsidR="00F661A3" w:rsidRPr="004E3AFD">
        <w:t>“</w:t>
      </w:r>
      <w:r w:rsidRPr="004E3AFD">
        <w:t xml:space="preserve"> broj </w:t>
      </w:r>
      <w:r w:rsidR="000618B0" w:rsidRPr="004E3AFD">
        <w:t>85/15, 12/16, 99/18</w:t>
      </w:r>
      <w:r w:rsidR="00F0245F" w:rsidRPr="004E3AFD">
        <w:t>,</w:t>
      </w:r>
      <w:r w:rsidR="000618B0" w:rsidRPr="004E3AFD">
        <w:t xml:space="preserve"> 25/19</w:t>
      </w:r>
      <w:r w:rsidR="00DE17EA" w:rsidRPr="004E3AFD">
        <w:t xml:space="preserve">, </w:t>
      </w:r>
      <w:r w:rsidR="00F0245F" w:rsidRPr="004E3AFD">
        <w:t>98/19</w:t>
      </w:r>
      <w:r w:rsidR="00DE17EA" w:rsidRPr="004E3AFD">
        <w:t>, 32/20 i 42/20</w:t>
      </w:r>
      <w:r w:rsidRPr="004E3AFD">
        <w:t>)</w:t>
      </w:r>
      <w:r w:rsidR="008D4533" w:rsidRPr="004E3AFD">
        <w:t>,</w:t>
      </w:r>
      <w:r w:rsidRPr="004E3AFD">
        <w:t xml:space="preserve"> </w:t>
      </w:r>
      <w:r w:rsidR="003A267A" w:rsidRPr="004E3AFD">
        <w:t xml:space="preserve">članka </w:t>
      </w:r>
      <w:r w:rsidR="001D09A1" w:rsidRPr="004E3AFD">
        <w:t>6</w:t>
      </w:r>
      <w:r w:rsidR="003A267A" w:rsidRPr="004E3AFD">
        <w:t xml:space="preserve">. </w:t>
      </w:r>
      <w:r w:rsidR="001D09A1" w:rsidRPr="004E3AFD">
        <w:t>Zakona o zaštiti od buke</w:t>
      </w:r>
      <w:r w:rsidR="003A267A" w:rsidRPr="004E3AFD">
        <w:t xml:space="preserve"> („Narodne novine“ br. </w:t>
      </w:r>
      <w:r w:rsidR="00F22DC4" w:rsidRPr="004E3AFD">
        <w:t>30/09, 55/13, 153/13, 41/16 i 114/18</w:t>
      </w:r>
      <w:r w:rsidR="003A267A" w:rsidRPr="004E3AFD">
        <w:t xml:space="preserve">), </w:t>
      </w:r>
      <w:r w:rsidR="003C32DA" w:rsidRPr="004E3AFD">
        <w:t>članka 30.Statuta Općine Brestovac („Službeni glasnik Općine Brestovac“ broj 2/2018 i 3/2020) Općinsko vijeće Općine Brestovac , na       . sjednici, održanoj dana         2021. godine, d o n o s i</w:t>
      </w:r>
    </w:p>
    <w:p w:rsidR="003C32DA" w:rsidRPr="004E3AFD" w:rsidRDefault="003C32DA" w:rsidP="00022D3F">
      <w:pPr>
        <w:jc w:val="both"/>
        <w:rPr>
          <w:noProof/>
        </w:rPr>
      </w:pPr>
    </w:p>
    <w:p w:rsidR="00152ECF" w:rsidRPr="004E3AFD" w:rsidRDefault="001D1572" w:rsidP="00DE17EA">
      <w:pPr>
        <w:jc w:val="center"/>
        <w:rPr>
          <w:b/>
        </w:rPr>
      </w:pPr>
      <w:r w:rsidRPr="004E3AFD">
        <w:rPr>
          <w:b/>
        </w:rPr>
        <w:t>O D L U K U</w:t>
      </w:r>
    </w:p>
    <w:p w:rsidR="00507C65" w:rsidRPr="004E3AFD" w:rsidRDefault="00004EC4" w:rsidP="00DE17EA">
      <w:pPr>
        <w:jc w:val="center"/>
        <w:rPr>
          <w:b/>
        </w:rPr>
      </w:pPr>
      <w:r w:rsidRPr="004E3AFD">
        <w:rPr>
          <w:b/>
        </w:rPr>
        <w:t>o ugostiteljskoj djelatnosti</w:t>
      </w:r>
    </w:p>
    <w:p w:rsidR="00507C65" w:rsidRPr="004E3AFD" w:rsidRDefault="00507C65" w:rsidP="00DE17EA">
      <w:pPr>
        <w:jc w:val="center"/>
        <w:rPr>
          <w:b/>
        </w:rPr>
      </w:pPr>
    </w:p>
    <w:p w:rsidR="00401A4E" w:rsidRPr="004E3AFD" w:rsidRDefault="00507C65" w:rsidP="00DE17EA">
      <w:pPr>
        <w:pStyle w:val="Odlomakpopisa"/>
        <w:ind w:left="0"/>
        <w:jc w:val="center"/>
        <w:rPr>
          <w:b/>
        </w:rPr>
      </w:pPr>
      <w:r w:rsidRPr="004E3AFD">
        <w:rPr>
          <w:b/>
        </w:rPr>
        <w:t>OPĆE ODREDBE</w:t>
      </w:r>
    </w:p>
    <w:p w:rsidR="00F22DC4" w:rsidRPr="004E3AFD" w:rsidRDefault="00F22DC4" w:rsidP="00F22DC4">
      <w:pPr>
        <w:pStyle w:val="Odlomakpopisa"/>
        <w:jc w:val="both"/>
        <w:rPr>
          <w:b/>
        </w:rPr>
      </w:pPr>
    </w:p>
    <w:p w:rsidR="001F7C98" w:rsidRPr="004E3AFD" w:rsidRDefault="00022D3F" w:rsidP="00F22DC4">
      <w:pPr>
        <w:jc w:val="center"/>
        <w:rPr>
          <w:b/>
        </w:rPr>
      </w:pPr>
      <w:r w:rsidRPr="004E3AFD">
        <w:rPr>
          <w:b/>
        </w:rPr>
        <w:t>Članak 1.</w:t>
      </w:r>
    </w:p>
    <w:p w:rsidR="00EB10EC" w:rsidRPr="004E3AFD" w:rsidRDefault="00EB10EC" w:rsidP="00EB10EC">
      <w:pPr>
        <w:jc w:val="both"/>
      </w:pPr>
      <w:bookmarkStart w:id="0" w:name="_Hlk525128380"/>
      <w:r w:rsidRPr="004E3AFD">
        <w:t xml:space="preserve">Ovom Odlukom se propisuje radno vrijeme ugostiteljskih objekata i prostora za usluživanje na otvorenom ugostiteljskih objekata, drugačije radno vrijeme pojedinih ugostiteljskih objekata od propisanog i uvjeti za rad u takvom radnom vremenu, </w:t>
      </w:r>
      <w:r w:rsidR="00F22DC4" w:rsidRPr="004E3AFD">
        <w:t xml:space="preserve">pružanje ugostiteljskih usluga u objektima izvan naseljenog područja, </w:t>
      </w:r>
      <w:r w:rsidRPr="004E3AFD">
        <w:t>pružanje ugostiteljskih usluga na obiteljskom poljoprivrednom gospodarstvu</w:t>
      </w:r>
      <w:r w:rsidR="00F22DC4" w:rsidRPr="004E3AFD">
        <w:t xml:space="preserve"> i</w:t>
      </w:r>
      <w:r w:rsidR="003D17FF" w:rsidRPr="004E3AFD">
        <w:t xml:space="preserve"> </w:t>
      </w:r>
      <w:r w:rsidR="00F22DC4" w:rsidRPr="004E3AFD">
        <w:t xml:space="preserve">pružanje ugostiteljskih usluga izvan ugostiteljskog objekta  te </w:t>
      </w:r>
      <w:r w:rsidRPr="004E3AFD">
        <w:t>određ</w:t>
      </w:r>
      <w:r w:rsidR="00DE17EA" w:rsidRPr="004E3AFD">
        <w:t>uju</w:t>
      </w:r>
      <w:r w:rsidRPr="004E3AFD">
        <w:t xml:space="preserve"> prostor</w:t>
      </w:r>
      <w:r w:rsidR="00DE17EA" w:rsidRPr="004E3AFD">
        <w:t>i</w:t>
      </w:r>
      <w:r w:rsidRPr="004E3AFD">
        <w:t xml:space="preserve"> </w:t>
      </w:r>
      <w:r w:rsidR="003D17FF" w:rsidRPr="004E3AFD">
        <w:t>na kojima mogu biti ugostiteljski objekti u kiosku, nepokretnom vozilu i priključnom vozilu, šatoru, klupi, kolicima i sličnim napravama opremljenim za pružanje ugostiteljskih usluga</w:t>
      </w:r>
      <w:r w:rsidR="00770D29" w:rsidRPr="004E3AFD">
        <w:t xml:space="preserve"> na području </w:t>
      </w:r>
      <w:r w:rsidR="00DE17EA" w:rsidRPr="004E3AFD">
        <w:t xml:space="preserve">Općine </w:t>
      </w:r>
      <w:r w:rsidR="003C32DA" w:rsidRPr="004E3AFD">
        <w:t>Brestovac</w:t>
      </w:r>
      <w:r w:rsidRPr="004E3AFD">
        <w:t xml:space="preserve"> (u daljnjem tekstu: </w:t>
      </w:r>
      <w:r w:rsidR="00DE17EA" w:rsidRPr="004E3AFD">
        <w:t>Općina</w:t>
      </w:r>
      <w:r w:rsidRPr="004E3AFD">
        <w:t xml:space="preserve">). </w:t>
      </w:r>
    </w:p>
    <w:p w:rsidR="001F7C98" w:rsidRPr="004E3AFD" w:rsidRDefault="001F7C98" w:rsidP="00EB10EC">
      <w:pPr>
        <w:jc w:val="both"/>
      </w:pPr>
    </w:p>
    <w:p w:rsidR="001F7C98" w:rsidRPr="004E3AFD" w:rsidRDefault="00C9186D" w:rsidP="00F22DC4">
      <w:pPr>
        <w:jc w:val="center"/>
        <w:rPr>
          <w:b/>
          <w:bCs/>
        </w:rPr>
      </w:pPr>
      <w:r w:rsidRPr="004E3AFD">
        <w:rPr>
          <w:b/>
          <w:bCs/>
        </w:rPr>
        <w:t xml:space="preserve">Članak </w:t>
      </w:r>
      <w:r w:rsidR="00F10245" w:rsidRPr="004E3AFD">
        <w:rPr>
          <w:b/>
          <w:bCs/>
        </w:rPr>
        <w:t>2</w:t>
      </w:r>
      <w:r w:rsidRPr="004E3AFD">
        <w:rPr>
          <w:b/>
          <w:bCs/>
        </w:rPr>
        <w:t>.</w:t>
      </w:r>
    </w:p>
    <w:p w:rsidR="00EB10EC" w:rsidRPr="004E3AFD" w:rsidRDefault="00EB10EC" w:rsidP="00DE17EA">
      <w:pPr>
        <w:jc w:val="both"/>
        <w:rPr>
          <w:bCs/>
        </w:rPr>
      </w:pPr>
      <w:r w:rsidRPr="004E3AFD">
        <w:rPr>
          <w:bCs/>
        </w:rPr>
        <w:t>Ugostiteljska djelatnost u smislu ove Odluke je pripremanje i usluživanje</w:t>
      </w:r>
      <w:r w:rsidR="00DE17EA" w:rsidRPr="004E3AFD">
        <w:rPr>
          <w:bCs/>
        </w:rPr>
        <w:t xml:space="preserve"> jela,</w:t>
      </w:r>
      <w:r w:rsidRPr="004E3AFD">
        <w:rPr>
          <w:bCs/>
        </w:rPr>
        <w:t xml:space="preserve"> pića i napitaka i pružanje usluga smještaja. </w:t>
      </w:r>
    </w:p>
    <w:p w:rsidR="00EB10EC" w:rsidRPr="004E3AFD" w:rsidRDefault="00EB10EC" w:rsidP="00DE17EA">
      <w:pPr>
        <w:jc w:val="both"/>
        <w:rPr>
          <w:bCs/>
        </w:rPr>
      </w:pPr>
      <w:r w:rsidRPr="004E3AFD">
        <w:rPr>
          <w:bCs/>
        </w:rPr>
        <w:t>Ugostiteljska djelatnost je i pripremanje jela, pića i napitaka za potrošnju na drugom mjestu sa ili bez usluživanja (u prijevoznom sredstvu, na priredbama i slično) i opskrba tim jelima, pićima i napitcima (catering).</w:t>
      </w:r>
    </w:p>
    <w:p w:rsidR="00EB10EC" w:rsidRPr="004E3AFD" w:rsidRDefault="00EB10EC" w:rsidP="00DE17EA">
      <w:pPr>
        <w:jc w:val="both"/>
        <w:rPr>
          <w:bCs/>
        </w:rPr>
      </w:pPr>
      <w:r w:rsidRPr="004E3AFD">
        <w:rPr>
          <w:bCs/>
        </w:rPr>
        <w:t>Ugostiteljsku djelatnost mogu obavljati trgovačka društva, zadruge</w:t>
      </w:r>
      <w:r w:rsidR="00DE17EA" w:rsidRPr="004E3AFD">
        <w:rPr>
          <w:bCs/>
        </w:rPr>
        <w:t xml:space="preserve"> </w:t>
      </w:r>
      <w:r w:rsidRPr="004E3AFD">
        <w:rPr>
          <w:bCs/>
        </w:rPr>
        <w:t xml:space="preserve">i obrtnici koji ispunjavaju uvjete propisane za obavljanje te djelatnosti (u nastavku teksta: Ugostitelj). </w:t>
      </w:r>
    </w:p>
    <w:p w:rsidR="00EB10EC" w:rsidRPr="004E3AFD" w:rsidRDefault="00EB10EC" w:rsidP="00DE17EA">
      <w:pPr>
        <w:jc w:val="both"/>
        <w:rPr>
          <w:bCs/>
        </w:rPr>
      </w:pPr>
      <w:r w:rsidRPr="004E3AFD">
        <w:rPr>
          <w:bCs/>
        </w:rPr>
        <w:t xml:space="preserve">Pod uvjetima propisanim Zakonom o ugostiteljskoj djelatnosti (u daljnjem tekstu: Zakon) i propisima donesenim na temelju Zakona, određene ugostiteljske usluge mogu pružati fizičke osobe </w:t>
      </w:r>
      <w:r w:rsidR="00DE17EA" w:rsidRPr="004E3AFD">
        <w:rPr>
          <w:bCs/>
        </w:rPr>
        <w:t xml:space="preserve">- </w:t>
      </w:r>
      <w:r w:rsidRPr="004E3AFD">
        <w:rPr>
          <w:bCs/>
        </w:rPr>
        <w:t>građani i nositelji ili članovi obiteljskih poljoprivrednih gospodarstava.</w:t>
      </w:r>
    </w:p>
    <w:p w:rsidR="001F7C98" w:rsidRPr="004E3AFD" w:rsidRDefault="00EB10EC" w:rsidP="00DE17EA">
      <w:pPr>
        <w:jc w:val="both"/>
        <w:rPr>
          <w:bCs/>
        </w:rPr>
      </w:pPr>
      <w:r w:rsidRPr="004E3AFD">
        <w:rPr>
          <w:bCs/>
        </w:rPr>
        <w:t xml:space="preserve">Pod uvjetima propisanim Zakonom, ugostiteljske usluge mogu pružati </w:t>
      </w:r>
      <w:r w:rsidR="007D36F1" w:rsidRPr="004E3AFD">
        <w:rPr>
          <w:bCs/>
        </w:rPr>
        <w:t>i određene p</w:t>
      </w:r>
      <w:r w:rsidRPr="004E3AFD">
        <w:rPr>
          <w:bCs/>
        </w:rPr>
        <w:t xml:space="preserve">ravne osobe koji nisu ugostitelji. </w:t>
      </w:r>
    </w:p>
    <w:bookmarkEnd w:id="0"/>
    <w:p w:rsidR="005F7ACF" w:rsidRPr="004E3AFD" w:rsidRDefault="005F7ACF" w:rsidP="00567F66">
      <w:pPr>
        <w:ind w:firstLine="709"/>
        <w:jc w:val="both"/>
      </w:pPr>
    </w:p>
    <w:p w:rsidR="00620C27" w:rsidRPr="004E3AFD" w:rsidRDefault="00AC7D19" w:rsidP="00D378D9">
      <w:pPr>
        <w:jc w:val="center"/>
        <w:rPr>
          <w:b/>
          <w:bCs/>
        </w:rPr>
      </w:pPr>
      <w:r w:rsidRPr="004E3AFD">
        <w:rPr>
          <w:b/>
          <w:bCs/>
        </w:rPr>
        <w:t>Članak 3.</w:t>
      </w:r>
    </w:p>
    <w:p w:rsidR="00EB10EC" w:rsidRPr="004E3AFD" w:rsidRDefault="00EB10EC" w:rsidP="00DE17EA">
      <w:pPr>
        <w:jc w:val="both"/>
        <w:rPr>
          <w:bCs/>
        </w:rPr>
      </w:pPr>
      <w:r w:rsidRPr="004E3AFD">
        <w:rPr>
          <w:bCs/>
        </w:rPr>
        <w:t xml:space="preserve">Pojmovi koji imaju rodno značenje koji su korišteni u ovoj Odluci, odnose se jednako na muški i ženski rod. </w:t>
      </w:r>
    </w:p>
    <w:p w:rsidR="00AF54F5" w:rsidRPr="004E3AFD" w:rsidRDefault="00AF54F5" w:rsidP="00EB10EC">
      <w:pPr>
        <w:jc w:val="both"/>
        <w:rPr>
          <w:bCs/>
        </w:rPr>
      </w:pPr>
    </w:p>
    <w:p w:rsidR="0079554D" w:rsidRPr="004E3AFD" w:rsidRDefault="001F7C98" w:rsidP="00360A81">
      <w:pPr>
        <w:pStyle w:val="Odlomakpopisa"/>
        <w:ind w:left="-142" w:firstLine="142"/>
        <w:jc w:val="center"/>
        <w:rPr>
          <w:b/>
        </w:rPr>
      </w:pPr>
      <w:r w:rsidRPr="004E3AFD">
        <w:rPr>
          <w:b/>
        </w:rPr>
        <w:t>VRSTE UGOSTITELJSKIH OBJEKATA</w:t>
      </w:r>
    </w:p>
    <w:p w:rsidR="00590E18" w:rsidRPr="004E3AFD" w:rsidRDefault="00590E18" w:rsidP="00590E18">
      <w:pPr>
        <w:pStyle w:val="Odlomakpopisa"/>
        <w:jc w:val="both"/>
        <w:rPr>
          <w:b/>
        </w:rPr>
      </w:pPr>
    </w:p>
    <w:p w:rsidR="00360A81" w:rsidRPr="004E3AFD" w:rsidRDefault="00270236" w:rsidP="00360A81">
      <w:pPr>
        <w:jc w:val="center"/>
        <w:rPr>
          <w:b/>
          <w:bCs/>
        </w:rPr>
      </w:pPr>
      <w:r w:rsidRPr="004E3AFD">
        <w:rPr>
          <w:b/>
          <w:bCs/>
        </w:rPr>
        <w:t xml:space="preserve">Članak </w:t>
      </w:r>
      <w:r w:rsidR="00F10245" w:rsidRPr="004E3AFD">
        <w:rPr>
          <w:b/>
          <w:bCs/>
        </w:rPr>
        <w:t>4</w:t>
      </w:r>
      <w:r w:rsidRPr="004E3AFD">
        <w:rPr>
          <w:b/>
          <w:bCs/>
        </w:rPr>
        <w:t>.</w:t>
      </w:r>
    </w:p>
    <w:p w:rsidR="00EB10EC" w:rsidRPr="004E3AFD" w:rsidRDefault="00EB10EC" w:rsidP="00360A81">
      <w:pPr>
        <w:jc w:val="center"/>
        <w:rPr>
          <w:b/>
          <w:bCs/>
        </w:rPr>
      </w:pPr>
      <w:r w:rsidRPr="004E3AFD">
        <w:rPr>
          <w:bCs/>
        </w:rPr>
        <w:t xml:space="preserve">Ugostiteljski objekti s obzirom na vrstu ugostiteljskih usluga koje se u njima pružaju razvrstavaju se u skupine: </w:t>
      </w:r>
    </w:p>
    <w:p w:rsidR="00EB10EC" w:rsidRPr="004E3AFD" w:rsidRDefault="00EB10EC" w:rsidP="00EB10EC">
      <w:pPr>
        <w:jc w:val="both"/>
        <w:rPr>
          <w:bCs/>
        </w:rPr>
      </w:pPr>
      <w:r w:rsidRPr="004E3AFD">
        <w:rPr>
          <w:bCs/>
        </w:rPr>
        <w:t xml:space="preserve">a) Hoteli </w:t>
      </w:r>
    </w:p>
    <w:p w:rsidR="00EB10EC" w:rsidRPr="004E3AFD" w:rsidRDefault="00EB10EC" w:rsidP="00EB10EC">
      <w:pPr>
        <w:jc w:val="both"/>
        <w:rPr>
          <w:bCs/>
        </w:rPr>
      </w:pPr>
      <w:r w:rsidRPr="004E3AFD">
        <w:rPr>
          <w:bCs/>
        </w:rPr>
        <w:t xml:space="preserve">b) Kampovi </w:t>
      </w:r>
    </w:p>
    <w:p w:rsidR="00EB10EC" w:rsidRPr="004E3AFD" w:rsidRDefault="00EB10EC" w:rsidP="00EB10EC">
      <w:pPr>
        <w:jc w:val="both"/>
        <w:rPr>
          <w:bCs/>
        </w:rPr>
      </w:pPr>
      <w:r w:rsidRPr="004E3AFD">
        <w:rPr>
          <w:bCs/>
        </w:rPr>
        <w:t xml:space="preserve">c) Ostali ugostiteljski objekti za smještaj </w:t>
      </w:r>
    </w:p>
    <w:p w:rsidR="00EB10EC" w:rsidRPr="004E3AFD" w:rsidRDefault="00EB10EC" w:rsidP="00EB10EC">
      <w:pPr>
        <w:jc w:val="both"/>
        <w:rPr>
          <w:bCs/>
        </w:rPr>
      </w:pPr>
      <w:r w:rsidRPr="004E3AFD">
        <w:rPr>
          <w:bCs/>
        </w:rPr>
        <w:t xml:space="preserve">d) Restorani </w:t>
      </w:r>
    </w:p>
    <w:p w:rsidR="00EB10EC" w:rsidRPr="004E3AFD" w:rsidRDefault="00EB10EC" w:rsidP="00EB10EC">
      <w:pPr>
        <w:jc w:val="both"/>
        <w:rPr>
          <w:bCs/>
        </w:rPr>
      </w:pPr>
      <w:r w:rsidRPr="004E3AFD">
        <w:rPr>
          <w:bCs/>
        </w:rPr>
        <w:lastRenderedPageBreak/>
        <w:t xml:space="preserve">e) Barovi </w:t>
      </w:r>
    </w:p>
    <w:p w:rsidR="00EB10EC" w:rsidRPr="004E3AFD" w:rsidRDefault="00EB10EC" w:rsidP="00EB10EC">
      <w:pPr>
        <w:jc w:val="both"/>
        <w:rPr>
          <w:bCs/>
        </w:rPr>
      </w:pPr>
      <w:r w:rsidRPr="004E3AFD">
        <w:rPr>
          <w:bCs/>
        </w:rPr>
        <w:t xml:space="preserve">f) Catering objekti i </w:t>
      </w:r>
    </w:p>
    <w:p w:rsidR="00EB10EC" w:rsidRPr="004E3AFD" w:rsidRDefault="00EB10EC" w:rsidP="00EB10EC">
      <w:pPr>
        <w:jc w:val="both"/>
        <w:rPr>
          <w:bCs/>
        </w:rPr>
      </w:pPr>
      <w:r w:rsidRPr="004E3AFD">
        <w:rPr>
          <w:bCs/>
        </w:rPr>
        <w:t xml:space="preserve">g) Objekti jednostavnih usluga </w:t>
      </w:r>
    </w:p>
    <w:p w:rsidR="00EB10EC" w:rsidRPr="004E3AFD" w:rsidRDefault="00EB10EC" w:rsidP="00EB10EC">
      <w:pPr>
        <w:jc w:val="both"/>
        <w:rPr>
          <w:bCs/>
        </w:rPr>
      </w:pPr>
    </w:p>
    <w:p w:rsidR="001F7C98" w:rsidRPr="004E3AFD" w:rsidRDefault="001F7C98" w:rsidP="00360A81">
      <w:pPr>
        <w:pStyle w:val="Odlomakpopisa"/>
        <w:jc w:val="center"/>
        <w:rPr>
          <w:b/>
        </w:rPr>
      </w:pPr>
      <w:r w:rsidRPr="004E3AFD">
        <w:rPr>
          <w:b/>
        </w:rPr>
        <w:t>RADNO VRIJEME UGOSTITELJSKIH OBJEKATA</w:t>
      </w:r>
    </w:p>
    <w:p w:rsidR="001F7C98" w:rsidRPr="004E3AFD" w:rsidRDefault="001F7C98" w:rsidP="00F22DC4">
      <w:pPr>
        <w:jc w:val="both"/>
        <w:rPr>
          <w:b/>
        </w:rPr>
      </w:pPr>
    </w:p>
    <w:p w:rsidR="00F22DC4" w:rsidRPr="004E3AFD" w:rsidRDefault="006919C6" w:rsidP="00F22DC4">
      <w:pPr>
        <w:jc w:val="center"/>
        <w:rPr>
          <w:b/>
        </w:rPr>
      </w:pPr>
      <w:r w:rsidRPr="004E3AFD">
        <w:rPr>
          <w:b/>
        </w:rPr>
        <w:t xml:space="preserve">Članak </w:t>
      </w:r>
      <w:r w:rsidR="00F10245" w:rsidRPr="004E3AFD">
        <w:rPr>
          <w:b/>
        </w:rPr>
        <w:t>5</w:t>
      </w:r>
      <w:r w:rsidRPr="004E3AFD">
        <w:rPr>
          <w:b/>
        </w:rPr>
        <w:t>.</w:t>
      </w:r>
    </w:p>
    <w:p w:rsidR="001F7C98" w:rsidRPr="004E3AFD" w:rsidRDefault="001F7C98" w:rsidP="00360A81">
      <w:pPr>
        <w:jc w:val="both"/>
      </w:pPr>
      <w:r w:rsidRPr="004E3AFD">
        <w:t xml:space="preserve">Ugostiteljski objekti iz skupine “Hoteli“, “Kampovi“ i “Ostali ugostiteljski objekti za smještaj” obvezno rade od </w:t>
      </w:r>
      <w:r w:rsidR="00554FD7" w:rsidRPr="004E3AFD">
        <w:t>0</w:t>
      </w:r>
      <w:r w:rsidRPr="004E3AFD">
        <w:t xml:space="preserve">0.00 do 24.00 sata svaki dan. </w:t>
      </w:r>
    </w:p>
    <w:p w:rsidR="001F7C98" w:rsidRPr="004E3AFD" w:rsidRDefault="001F7C98" w:rsidP="00F22DC4">
      <w:r w:rsidRPr="004E3AFD">
        <w:t xml:space="preserve"> </w:t>
      </w:r>
    </w:p>
    <w:p w:rsidR="001F7C98" w:rsidRPr="004E3AFD" w:rsidRDefault="00F10245" w:rsidP="00F22DC4">
      <w:pPr>
        <w:jc w:val="center"/>
        <w:rPr>
          <w:b/>
          <w:bCs/>
        </w:rPr>
      </w:pPr>
      <w:r w:rsidRPr="004E3AFD">
        <w:rPr>
          <w:b/>
          <w:bCs/>
        </w:rPr>
        <w:t>Članak 6.</w:t>
      </w:r>
    </w:p>
    <w:p w:rsidR="001F7C98" w:rsidRPr="004E3AFD" w:rsidRDefault="001F7C98" w:rsidP="00360A81">
      <w:pPr>
        <w:jc w:val="both"/>
      </w:pPr>
      <w:r w:rsidRPr="004E3AFD">
        <w:t xml:space="preserve">Ugostiteljski objekti iz skupine “Restorani“ (restoran, gostionica, zdravljak, zalogajnica, pečenjarnica, </w:t>
      </w:r>
      <w:proofErr w:type="spellStart"/>
      <w:r w:rsidRPr="004E3AFD">
        <w:t>pizzeria</w:t>
      </w:r>
      <w:proofErr w:type="spellEnd"/>
      <w:r w:rsidRPr="004E3AFD">
        <w:t xml:space="preserve">, bistro, slastičarnica, objekt brze prehrane - </w:t>
      </w:r>
      <w:proofErr w:type="spellStart"/>
      <w:r w:rsidRPr="004E3AFD">
        <w:t>fast</w:t>
      </w:r>
      <w:proofErr w:type="spellEnd"/>
      <w:r w:rsidRPr="004E3AFD">
        <w:t xml:space="preserve"> </w:t>
      </w:r>
      <w:proofErr w:type="spellStart"/>
      <w:r w:rsidRPr="004E3AFD">
        <w:t>food</w:t>
      </w:r>
      <w:proofErr w:type="spellEnd"/>
      <w:r w:rsidRPr="004E3AFD">
        <w:t>) i ugostiteljski objekti iz skupine “Barovi“ (</w:t>
      </w:r>
      <w:r w:rsidR="00360A81" w:rsidRPr="004E3AFD">
        <w:t xml:space="preserve">kavana, noćni klub, noćni bar, </w:t>
      </w:r>
      <w:proofErr w:type="spellStart"/>
      <w:r w:rsidR="00360A81" w:rsidRPr="004E3AFD">
        <w:t>disco</w:t>
      </w:r>
      <w:proofErr w:type="spellEnd"/>
      <w:r w:rsidR="00360A81" w:rsidRPr="004E3AFD">
        <w:t xml:space="preserve"> klub, </w:t>
      </w:r>
      <w:proofErr w:type="spellStart"/>
      <w:r w:rsidR="00360A81" w:rsidRPr="004E3AFD">
        <w:t>caffe</w:t>
      </w:r>
      <w:proofErr w:type="spellEnd"/>
      <w:r w:rsidR="00360A81" w:rsidRPr="004E3AFD">
        <w:t xml:space="preserve"> bar, pivnica, </w:t>
      </w:r>
      <w:proofErr w:type="spellStart"/>
      <w:r w:rsidR="00360A81" w:rsidRPr="004E3AFD">
        <w:t>buffet</w:t>
      </w:r>
      <w:proofErr w:type="spellEnd"/>
      <w:r w:rsidR="00360A81" w:rsidRPr="004E3AFD">
        <w:t xml:space="preserve">, krčma, konoba, klet, </w:t>
      </w:r>
      <w:proofErr w:type="spellStart"/>
      <w:r w:rsidR="00360A81" w:rsidRPr="004E3AFD">
        <w:t>beach</w:t>
      </w:r>
      <w:proofErr w:type="spellEnd"/>
      <w:r w:rsidR="00360A81" w:rsidRPr="004E3AFD">
        <w:t xml:space="preserve"> bar, kušaonica</w:t>
      </w:r>
      <w:r w:rsidRPr="004E3AFD">
        <w:t>)</w:t>
      </w:r>
      <w:r w:rsidR="00360A81" w:rsidRPr="004E3AFD">
        <w:t xml:space="preserve"> </w:t>
      </w:r>
      <w:r w:rsidRPr="004E3AFD">
        <w:t xml:space="preserve">mogu raditi u vremenu od 6.00 do 24.00 sata. </w:t>
      </w:r>
    </w:p>
    <w:p w:rsidR="001A64F0" w:rsidRPr="004E3AFD" w:rsidRDefault="001A64F0" w:rsidP="001A64F0">
      <w:pPr>
        <w:jc w:val="center"/>
        <w:rPr>
          <w:b/>
          <w:bCs/>
        </w:rPr>
      </w:pPr>
    </w:p>
    <w:p w:rsidR="0005569B" w:rsidRPr="004E3AFD" w:rsidRDefault="001A64F0" w:rsidP="0005569B">
      <w:pPr>
        <w:jc w:val="center"/>
        <w:rPr>
          <w:b/>
          <w:bCs/>
        </w:rPr>
      </w:pPr>
      <w:r w:rsidRPr="004E3AFD">
        <w:rPr>
          <w:b/>
          <w:bCs/>
        </w:rPr>
        <w:t>Članak 7.</w:t>
      </w:r>
    </w:p>
    <w:p w:rsidR="00360A81" w:rsidRPr="004E3AFD" w:rsidRDefault="001F7C98" w:rsidP="00360A81">
      <w:pPr>
        <w:jc w:val="both"/>
        <w:rPr>
          <w:bCs/>
        </w:rPr>
      </w:pPr>
      <w:r w:rsidRPr="004E3AFD">
        <w:rPr>
          <w:bCs/>
        </w:rPr>
        <w:t>Ugostiteljski objekti iz skupine „Restorani“ i „Barovi“  mogu raditi u produženom radnom vremenu u dane vikenda (petak/subota, subota/nedjelja), dan uoči blagdana</w:t>
      </w:r>
      <w:r w:rsidR="004F77A4" w:rsidRPr="004E3AFD">
        <w:rPr>
          <w:bCs/>
        </w:rPr>
        <w:t xml:space="preserve"> ili državnog praznika</w:t>
      </w:r>
      <w:r w:rsidRPr="004E3AFD">
        <w:rPr>
          <w:bCs/>
        </w:rPr>
        <w:t xml:space="preserve"> i </w:t>
      </w:r>
      <w:r w:rsidR="005F4E15" w:rsidRPr="004E3AFD">
        <w:rPr>
          <w:bCs/>
        </w:rPr>
        <w:t xml:space="preserve">na </w:t>
      </w:r>
      <w:r w:rsidR="004F77A4" w:rsidRPr="004E3AFD">
        <w:rPr>
          <w:bCs/>
        </w:rPr>
        <w:t xml:space="preserve">sam </w:t>
      </w:r>
      <w:r w:rsidR="005F4E15" w:rsidRPr="004E3AFD">
        <w:rPr>
          <w:bCs/>
        </w:rPr>
        <w:t>dan</w:t>
      </w:r>
      <w:r w:rsidRPr="004E3AFD">
        <w:rPr>
          <w:bCs/>
        </w:rPr>
        <w:t xml:space="preserve"> blagdana</w:t>
      </w:r>
      <w:r w:rsidR="005F4E15" w:rsidRPr="004E3AFD">
        <w:rPr>
          <w:bCs/>
        </w:rPr>
        <w:t xml:space="preserve"> ili državnog praznika</w:t>
      </w:r>
      <w:r w:rsidR="004F77A4" w:rsidRPr="004E3AFD">
        <w:rPr>
          <w:bCs/>
        </w:rPr>
        <w:t>,</w:t>
      </w:r>
      <w:r w:rsidRPr="004E3AFD">
        <w:rPr>
          <w:bCs/>
        </w:rPr>
        <w:t xml:space="preserve"> ako iza njega ne slijedi radni dan, najdulje do </w:t>
      </w:r>
      <w:r w:rsidR="00C648CC" w:rsidRPr="004E3AFD">
        <w:rPr>
          <w:bCs/>
        </w:rPr>
        <w:t>0</w:t>
      </w:r>
      <w:r w:rsidR="003C32DA" w:rsidRPr="004E3AFD">
        <w:rPr>
          <w:bCs/>
        </w:rPr>
        <w:t>2</w:t>
      </w:r>
      <w:r w:rsidRPr="004E3AFD">
        <w:rPr>
          <w:bCs/>
        </w:rPr>
        <w:t>.00 sat</w:t>
      </w:r>
      <w:r w:rsidR="00C648CC" w:rsidRPr="004E3AFD">
        <w:rPr>
          <w:bCs/>
        </w:rPr>
        <w:t>a</w:t>
      </w:r>
      <w:r w:rsidRPr="004E3AFD">
        <w:rPr>
          <w:bCs/>
        </w:rPr>
        <w:t xml:space="preserve"> narednog dana</w:t>
      </w:r>
      <w:r w:rsidR="00360A81" w:rsidRPr="004E3AFD">
        <w:rPr>
          <w:bCs/>
        </w:rPr>
        <w:t xml:space="preserve">, kao i na dane: </w:t>
      </w:r>
    </w:p>
    <w:p w:rsidR="00360A81" w:rsidRPr="004E3AFD" w:rsidRDefault="00360A81" w:rsidP="00360A81">
      <w:pPr>
        <w:jc w:val="both"/>
        <w:rPr>
          <w:bCs/>
        </w:rPr>
      </w:pPr>
    </w:p>
    <w:p w:rsidR="00872588" w:rsidRPr="004E3AFD" w:rsidRDefault="00872588" w:rsidP="00554FD7">
      <w:pPr>
        <w:pStyle w:val="Odlomakpopisa"/>
        <w:numPr>
          <w:ilvl w:val="0"/>
          <w:numId w:val="26"/>
        </w:numPr>
        <w:jc w:val="both"/>
        <w:rPr>
          <w:bCs/>
        </w:rPr>
      </w:pPr>
      <w:r w:rsidRPr="004E3AFD">
        <w:rPr>
          <w:bCs/>
        </w:rPr>
        <w:t xml:space="preserve">održavanja manifestacija pod pokroviteljstvom </w:t>
      </w:r>
      <w:r w:rsidR="001B0D57" w:rsidRPr="004E3AFD">
        <w:rPr>
          <w:bCs/>
        </w:rPr>
        <w:t>Općine</w:t>
      </w:r>
      <w:r w:rsidRPr="004E3AFD">
        <w:rPr>
          <w:bCs/>
        </w:rPr>
        <w:t xml:space="preserve"> ili Turističke zajednice, na prostoru na kojem se održava manifestacija, a  vezano uz program manifestacije</w:t>
      </w:r>
      <w:r w:rsidR="00157DF8" w:rsidRPr="004E3AFD">
        <w:rPr>
          <w:bCs/>
        </w:rPr>
        <w:t xml:space="preserve">, </w:t>
      </w:r>
    </w:p>
    <w:p w:rsidR="00360A81" w:rsidRPr="004E3AFD" w:rsidRDefault="00360A81" w:rsidP="00360A81">
      <w:pPr>
        <w:jc w:val="both"/>
        <w:rPr>
          <w:bCs/>
        </w:rPr>
      </w:pPr>
    </w:p>
    <w:p w:rsidR="00C82E77" w:rsidRPr="004E3AFD" w:rsidRDefault="00DC3BC8" w:rsidP="00360A81">
      <w:pPr>
        <w:jc w:val="both"/>
        <w:rPr>
          <w:bCs/>
        </w:rPr>
      </w:pPr>
      <w:r w:rsidRPr="004E3AFD">
        <w:rPr>
          <w:bCs/>
        </w:rPr>
        <w:t xml:space="preserve">Na temelju zahtjeva ugostitelja </w:t>
      </w:r>
      <w:r w:rsidR="004D4DC3" w:rsidRPr="004E3AFD">
        <w:rPr>
          <w:bCs/>
        </w:rPr>
        <w:t>Općinski načelnik</w:t>
      </w:r>
      <w:r w:rsidRPr="004E3AFD">
        <w:rPr>
          <w:bCs/>
        </w:rPr>
        <w:t xml:space="preserve"> može rješenjem odobriti drugačije radno vrijeme ugostiteljskih objekata </w:t>
      </w:r>
      <w:r w:rsidR="00590E18" w:rsidRPr="004E3AFD">
        <w:rPr>
          <w:bCs/>
        </w:rPr>
        <w:t>iz članka 6. ovog članka u slučaju</w:t>
      </w:r>
      <w:r w:rsidR="001F7C98" w:rsidRPr="004E3AFD">
        <w:rPr>
          <w:bCs/>
        </w:rPr>
        <w:t xml:space="preserve"> organiziranja pojedinih prigodnih proslava (svadbenih svečanosti, maturalnih zabava, proslava rođendana, djevojačkih/momačkih večeri, godišnjice braka, poklada, obilježavanje vjerskih prigoda i sličnih događanja)</w:t>
      </w:r>
      <w:r w:rsidR="00032CF6" w:rsidRPr="004E3AFD">
        <w:rPr>
          <w:bCs/>
        </w:rPr>
        <w:t xml:space="preserve">, kao i </w:t>
      </w:r>
      <w:r w:rsidR="001F7C98" w:rsidRPr="004E3AFD">
        <w:rPr>
          <w:bCs/>
        </w:rPr>
        <w:t>za vrijeme održavanja kulturno-turističkih manifestacija, sportskih događanja, glazbenih festivala i sličnih događanja</w:t>
      </w:r>
      <w:r w:rsidR="00032CF6" w:rsidRPr="004E3AFD">
        <w:rPr>
          <w:bCs/>
        </w:rPr>
        <w:t>.</w:t>
      </w:r>
    </w:p>
    <w:p w:rsidR="0000253D" w:rsidRPr="004E3AFD" w:rsidRDefault="0000253D" w:rsidP="0000253D">
      <w:pPr>
        <w:rPr>
          <w:bCs/>
        </w:rPr>
      </w:pPr>
    </w:p>
    <w:p w:rsidR="00BC65A7" w:rsidRPr="004E3AFD" w:rsidRDefault="00270236" w:rsidP="0000253D">
      <w:pPr>
        <w:jc w:val="center"/>
        <w:rPr>
          <w:b/>
          <w:bCs/>
        </w:rPr>
      </w:pPr>
      <w:r w:rsidRPr="004E3AFD">
        <w:rPr>
          <w:b/>
          <w:bCs/>
        </w:rPr>
        <w:t xml:space="preserve">Članak </w:t>
      </w:r>
      <w:r w:rsidR="00F10245" w:rsidRPr="004E3AFD">
        <w:rPr>
          <w:b/>
          <w:bCs/>
        </w:rPr>
        <w:t>8</w:t>
      </w:r>
      <w:r w:rsidRPr="004E3AFD">
        <w:rPr>
          <w:b/>
          <w:bCs/>
        </w:rPr>
        <w:t>.</w:t>
      </w:r>
    </w:p>
    <w:p w:rsidR="00004EC4" w:rsidRPr="004E3AFD" w:rsidRDefault="000F250A" w:rsidP="0000253D">
      <w:pPr>
        <w:jc w:val="both"/>
        <w:rPr>
          <w:bCs/>
        </w:rPr>
      </w:pPr>
      <w:r w:rsidRPr="004E3AFD">
        <w:rPr>
          <w:bCs/>
        </w:rPr>
        <w:t>Ugostiteljski objekti iz skupine „Restorani“ i „Barovi“ mogu raditi u radnom vremenu iz članka 6. i  7. ove Odluke  uz uvjete pridržavanja svih potrebnih mjera kako ne bi došlo do remećenja javnog reda i mira u ugostiteljskom objektu i prostoru oko njega, te uz ispunjavanje uvjeta iz Zakona o zaštiti od buke</w:t>
      </w:r>
      <w:r w:rsidR="00590E18" w:rsidRPr="004E3AFD">
        <w:rPr>
          <w:bCs/>
        </w:rPr>
        <w:t xml:space="preserve"> i</w:t>
      </w:r>
      <w:r w:rsidRPr="004E3AFD">
        <w:rPr>
          <w:bCs/>
        </w:rPr>
        <w:t xml:space="preserve"> Pravilnika o najvišim dopuštenim razinama buke u sredini u kojoj ljudi rade i borave</w:t>
      </w:r>
      <w:r w:rsidR="002F6291" w:rsidRPr="004E3AFD">
        <w:rPr>
          <w:bCs/>
        </w:rPr>
        <w:t>.</w:t>
      </w:r>
    </w:p>
    <w:p w:rsidR="00590E18" w:rsidRPr="004E3AFD" w:rsidRDefault="00590E18" w:rsidP="002E75EF">
      <w:pPr>
        <w:rPr>
          <w:b/>
          <w:bCs/>
        </w:rPr>
      </w:pPr>
    </w:p>
    <w:p w:rsidR="002F6291" w:rsidRPr="004E3AFD" w:rsidRDefault="00270236" w:rsidP="00590E18">
      <w:pPr>
        <w:jc w:val="center"/>
        <w:rPr>
          <w:b/>
          <w:bCs/>
        </w:rPr>
      </w:pPr>
      <w:r w:rsidRPr="004E3AFD">
        <w:rPr>
          <w:b/>
          <w:bCs/>
        </w:rPr>
        <w:t xml:space="preserve">Članak </w:t>
      </w:r>
      <w:r w:rsidR="00F10245" w:rsidRPr="004E3AFD">
        <w:rPr>
          <w:b/>
          <w:bCs/>
        </w:rPr>
        <w:t>9</w:t>
      </w:r>
      <w:r w:rsidRPr="004E3AFD">
        <w:rPr>
          <w:b/>
          <w:bCs/>
        </w:rPr>
        <w:t>.</w:t>
      </w:r>
    </w:p>
    <w:p w:rsidR="00AD1C5D" w:rsidRPr="004E3AFD" w:rsidRDefault="00BC65A7" w:rsidP="0000253D">
      <w:pPr>
        <w:jc w:val="both"/>
        <w:rPr>
          <w:bCs/>
        </w:rPr>
      </w:pPr>
      <w:r w:rsidRPr="004E3AFD">
        <w:rPr>
          <w:bCs/>
        </w:rPr>
        <w:t xml:space="preserve">Ugostiteljski objekti iz skupine “Barovi“ </w:t>
      </w:r>
      <w:r w:rsidRPr="004E3AFD">
        <w:rPr>
          <w:bCs/>
          <w:u w:val="single"/>
        </w:rPr>
        <w:t xml:space="preserve">(noćni klub, noćni bar, </w:t>
      </w:r>
      <w:proofErr w:type="spellStart"/>
      <w:r w:rsidRPr="004E3AFD">
        <w:rPr>
          <w:bCs/>
          <w:u w:val="single"/>
        </w:rPr>
        <w:t>disco</w:t>
      </w:r>
      <w:proofErr w:type="spellEnd"/>
      <w:r w:rsidRPr="004E3AFD">
        <w:rPr>
          <w:bCs/>
          <w:u w:val="single"/>
        </w:rPr>
        <w:t xml:space="preserve"> klub</w:t>
      </w:r>
      <w:r w:rsidRPr="004E3AFD">
        <w:rPr>
          <w:bCs/>
        </w:rPr>
        <w:t xml:space="preserve">), koji ispunjavaju uvjete za rad noću sukladno posebnim propisima, mogu raditi u vremenu od 21.00 do 6.00 sati, i to samo u zatvorenim prostorima. </w:t>
      </w:r>
    </w:p>
    <w:p w:rsidR="00270236" w:rsidRPr="004E3AFD" w:rsidRDefault="00BC65A7" w:rsidP="0000253D">
      <w:pPr>
        <w:jc w:val="both"/>
        <w:rPr>
          <w:bCs/>
        </w:rPr>
      </w:pPr>
      <w:r w:rsidRPr="004E3AFD">
        <w:rPr>
          <w:bCs/>
        </w:rPr>
        <w:t>Ugostitelj je dužan kod rada ugostiteljskog objekta iz stavka 1. ovog članka onemogućiti iznošenje pića i napitaka izvan zatvorenih prostora ugostiteljskih objekta</w:t>
      </w:r>
      <w:r w:rsidR="002F6291" w:rsidRPr="004E3AFD">
        <w:rPr>
          <w:bCs/>
        </w:rPr>
        <w:t>.</w:t>
      </w:r>
    </w:p>
    <w:p w:rsidR="002F6291" w:rsidRPr="004E3AFD" w:rsidRDefault="002F6291" w:rsidP="00BC65A7">
      <w:pPr>
        <w:jc w:val="both"/>
        <w:rPr>
          <w:b/>
          <w:bCs/>
        </w:rPr>
      </w:pPr>
    </w:p>
    <w:p w:rsidR="00AD1C5D" w:rsidRPr="004E3AFD" w:rsidRDefault="00270236" w:rsidP="00590E18">
      <w:pPr>
        <w:jc w:val="center"/>
        <w:rPr>
          <w:b/>
          <w:bCs/>
        </w:rPr>
      </w:pPr>
      <w:r w:rsidRPr="004E3AFD">
        <w:rPr>
          <w:b/>
          <w:bCs/>
        </w:rPr>
        <w:t xml:space="preserve">Članak </w:t>
      </w:r>
      <w:r w:rsidR="00DE6060" w:rsidRPr="004E3AFD">
        <w:rPr>
          <w:b/>
          <w:bCs/>
        </w:rPr>
        <w:t>10</w:t>
      </w:r>
      <w:r w:rsidRPr="004E3AFD">
        <w:rPr>
          <w:b/>
          <w:bCs/>
        </w:rPr>
        <w:t>.</w:t>
      </w:r>
    </w:p>
    <w:p w:rsidR="002F6291" w:rsidRPr="004E3AFD" w:rsidRDefault="002F6291" w:rsidP="0000253D">
      <w:pPr>
        <w:jc w:val="both"/>
        <w:rPr>
          <w:bCs/>
        </w:rPr>
      </w:pPr>
      <w:r w:rsidRPr="004E3AFD">
        <w:rPr>
          <w:bCs/>
        </w:rPr>
        <w:t>Ugostiteljski objekti iz skupine „Restorani“ i „Barovi“ koji se nalaze izvan naseljenih područja gdje nije predviđeno stanovanje mogu raditi od 0</w:t>
      </w:r>
      <w:r w:rsidR="005F12BB" w:rsidRPr="004E3AFD">
        <w:rPr>
          <w:bCs/>
        </w:rPr>
        <w:t>0</w:t>
      </w:r>
      <w:r w:rsidRPr="004E3AFD">
        <w:rPr>
          <w:bCs/>
        </w:rPr>
        <w:t xml:space="preserve">.00 do 24.00 sata. </w:t>
      </w:r>
    </w:p>
    <w:p w:rsidR="002F6291" w:rsidRDefault="002F6291" w:rsidP="00E323DA">
      <w:pPr>
        <w:jc w:val="both"/>
        <w:rPr>
          <w:bCs/>
        </w:rPr>
      </w:pPr>
    </w:p>
    <w:p w:rsidR="00357562" w:rsidRPr="004E3AFD" w:rsidRDefault="00357562" w:rsidP="00E323DA">
      <w:pPr>
        <w:jc w:val="both"/>
        <w:rPr>
          <w:bCs/>
        </w:rPr>
      </w:pPr>
    </w:p>
    <w:p w:rsidR="002F6291" w:rsidRPr="004E3AFD" w:rsidRDefault="00270236" w:rsidP="00590E18">
      <w:pPr>
        <w:jc w:val="center"/>
        <w:rPr>
          <w:b/>
          <w:bCs/>
        </w:rPr>
      </w:pPr>
      <w:r w:rsidRPr="004E3AFD">
        <w:rPr>
          <w:b/>
          <w:bCs/>
        </w:rPr>
        <w:lastRenderedPageBreak/>
        <w:t xml:space="preserve">Članak </w:t>
      </w:r>
      <w:r w:rsidR="00DE6060" w:rsidRPr="004E3AFD">
        <w:rPr>
          <w:b/>
          <w:bCs/>
        </w:rPr>
        <w:t>11.</w:t>
      </w:r>
    </w:p>
    <w:p w:rsidR="002F6291" w:rsidRPr="004E3AFD" w:rsidRDefault="002F6291" w:rsidP="0000253D">
      <w:pPr>
        <w:jc w:val="both"/>
        <w:rPr>
          <w:bCs/>
        </w:rPr>
      </w:pPr>
      <w:r w:rsidRPr="004E3AFD">
        <w:rPr>
          <w:bCs/>
        </w:rPr>
        <w:t>Ugostiteljski objekti iz skupine „Objekti jed</w:t>
      </w:r>
      <w:r w:rsidR="00590E18" w:rsidRPr="004E3AFD">
        <w:rPr>
          <w:bCs/>
        </w:rPr>
        <w:t>n</w:t>
      </w:r>
      <w:r w:rsidRPr="004E3AFD">
        <w:rPr>
          <w:bCs/>
        </w:rPr>
        <w:t xml:space="preserve">ostavnih usluga“ (objekt jednostavnih usluga u kiosku, objekt jednostavnih brzih usluga, objekt jednostavnih usluga u nepokretnom vozilu (ili priključnom vozilu), objekt jednostavnih usluga u šatoru, objekt jednostavnih usluga na klupi, objekt jednostavnih usluga na kolicima (ili sličnim napravama) mogu raditi u vremenu od </w:t>
      </w:r>
      <w:r w:rsidRPr="004E3AFD">
        <w:rPr>
          <w:bCs/>
          <w:u w:val="single"/>
        </w:rPr>
        <w:t>0</w:t>
      </w:r>
      <w:r w:rsidR="00AD1C5D" w:rsidRPr="004E3AFD">
        <w:rPr>
          <w:bCs/>
          <w:u w:val="single"/>
        </w:rPr>
        <w:t>6</w:t>
      </w:r>
      <w:r w:rsidRPr="004E3AFD">
        <w:rPr>
          <w:bCs/>
          <w:u w:val="single"/>
        </w:rPr>
        <w:t>.00 do 24.00</w:t>
      </w:r>
      <w:r w:rsidRPr="004E3AFD">
        <w:rPr>
          <w:bCs/>
        </w:rPr>
        <w:t xml:space="preserve"> sata.  </w:t>
      </w:r>
    </w:p>
    <w:p w:rsidR="002F6291" w:rsidRPr="004E3AFD" w:rsidRDefault="002F6291" w:rsidP="0000253D">
      <w:pPr>
        <w:jc w:val="both"/>
        <w:rPr>
          <w:bCs/>
        </w:rPr>
      </w:pPr>
      <w:r w:rsidRPr="004E3AFD">
        <w:rPr>
          <w:bCs/>
        </w:rPr>
        <w:t xml:space="preserve">Iznimno za vrijeme održavanja kulturno-turističkih manifestacija, sportskih događanja, glazbenih festivala i sličnih događanja </w:t>
      </w:r>
      <w:r w:rsidR="001B0D57" w:rsidRPr="004E3AFD">
        <w:rPr>
          <w:bCs/>
        </w:rPr>
        <w:t>Općinski načelnik</w:t>
      </w:r>
      <w:r w:rsidRPr="004E3AFD">
        <w:rPr>
          <w:bCs/>
        </w:rPr>
        <w:t xml:space="preserve"> može posebnom odlukom odrediti drugačije radno vrijeme od radnog vremena određenog stavkom 1. ovog članka. </w:t>
      </w:r>
    </w:p>
    <w:p w:rsidR="002F6291" w:rsidRPr="004E3AFD" w:rsidRDefault="002F6291" w:rsidP="0000253D">
      <w:pPr>
        <w:jc w:val="both"/>
        <w:rPr>
          <w:bCs/>
        </w:rPr>
      </w:pPr>
      <w:r w:rsidRPr="004E3AFD">
        <w:rPr>
          <w:bCs/>
        </w:rPr>
        <w:t xml:space="preserve">Ugostiteljska djelatnost u objektima jednostavnih usluga iz stavka 1. ovog članka mora se obavljati pored uvjeta propisanih odredbama Zakona i uz uvjet osiguranja tehničkih, sanitarnih, zdravstvenih i prometno-sigurnosnih uvjeta. </w:t>
      </w:r>
    </w:p>
    <w:p w:rsidR="002F6291" w:rsidRPr="004E3AFD" w:rsidRDefault="002F6291" w:rsidP="00590E18">
      <w:pPr>
        <w:jc w:val="both"/>
        <w:rPr>
          <w:b/>
          <w:bCs/>
        </w:rPr>
      </w:pPr>
    </w:p>
    <w:p w:rsidR="00E323DA" w:rsidRPr="004E3AFD" w:rsidRDefault="00270236" w:rsidP="00D378D9">
      <w:pPr>
        <w:jc w:val="center"/>
        <w:rPr>
          <w:b/>
          <w:bCs/>
        </w:rPr>
      </w:pPr>
      <w:r w:rsidRPr="004E3AFD">
        <w:rPr>
          <w:b/>
          <w:bCs/>
        </w:rPr>
        <w:t xml:space="preserve">Članak </w:t>
      </w:r>
      <w:r w:rsidR="00DE6060" w:rsidRPr="004E3AFD">
        <w:rPr>
          <w:b/>
          <w:bCs/>
        </w:rPr>
        <w:t>12</w:t>
      </w:r>
      <w:r w:rsidRPr="004E3AFD">
        <w:rPr>
          <w:b/>
          <w:bCs/>
        </w:rPr>
        <w:t>.</w:t>
      </w:r>
    </w:p>
    <w:p w:rsidR="00270236" w:rsidRPr="004E3AFD" w:rsidRDefault="002F6291" w:rsidP="0000253D">
      <w:pPr>
        <w:jc w:val="both"/>
        <w:rPr>
          <w:bCs/>
        </w:rPr>
      </w:pPr>
      <w:r w:rsidRPr="004E3AFD">
        <w:rPr>
          <w:bCs/>
        </w:rPr>
        <w:t>Ugostiteljski objekti iz skupine “Catering objekti“</w:t>
      </w:r>
      <w:r w:rsidR="00590E18" w:rsidRPr="004E3AFD">
        <w:rPr>
          <w:bCs/>
        </w:rPr>
        <w:t xml:space="preserve"> </w:t>
      </w:r>
      <w:r w:rsidRPr="004E3AFD">
        <w:rPr>
          <w:bCs/>
        </w:rPr>
        <w:t>(ugostiteljski objekti u kojem se pripremaju jela, slastice i napitci za konzumiranje na drugom mjestu sa ili bez usluživanja - priredbe, svečanosti, kućna dostava i sl.) mogu raditi  u vremenu od 0</w:t>
      </w:r>
      <w:r w:rsidR="00AD1C5D" w:rsidRPr="004E3AFD">
        <w:rPr>
          <w:bCs/>
        </w:rPr>
        <w:t>0</w:t>
      </w:r>
      <w:r w:rsidRPr="004E3AFD">
        <w:rPr>
          <w:bCs/>
        </w:rPr>
        <w:t>.00 do 24.00 sata.</w:t>
      </w:r>
    </w:p>
    <w:p w:rsidR="002F6291" w:rsidRPr="004E3AFD" w:rsidRDefault="002F6291" w:rsidP="002F6291">
      <w:pPr>
        <w:jc w:val="both"/>
        <w:rPr>
          <w:b/>
          <w:bCs/>
        </w:rPr>
      </w:pPr>
    </w:p>
    <w:p w:rsidR="00270236" w:rsidRPr="004E3AFD" w:rsidRDefault="00270236" w:rsidP="00D378D9">
      <w:pPr>
        <w:jc w:val="center"/>
        <w:rPr>
          <w:b/>
          <w:bCs/>
        </w:rPr>
      </w:pPr>
      <w:r w:rsidRPr="004E3AFD">
        <w:rPr>
          <w:b/>
          <w:bCs/>
        </w:rPr>
        <w:t xml:space="preserve">Članak </w:t>
      </w:r>
      <w:r w:rsidR="00770442" w:rsidRPr="004E3AFD">
        <w:rPr>
          <w:b/>
          <w:bCs/>
        </w:rPr>
        <w:t>1</w:t>
      </w:r>
      <w:r w:rsidRPr="004E3AFD">
        <w:rPr>
          <w:b/>
          <w:bCs/>
        </w:rPr>
        <w:t>3.</w:t>
      </w:r>
    </w:p>
    <w:p w:rsidR="002C28BB" w:rsidRPr="004E3AFD" w:rsidRDefault="006D6497" w:rsidP="0000253D">
      <w:pPr>
        <w:jc w:val="both"/>
        <w:rPr>
          <w:bCs/>
        </w:rPr>
      </w:pPr>
      <w:r w:rsidRPr="004E3AFD">
        <w:rPr>
          <w:bCs/>
        </w:rPr>
        <w:t>Radno vrijeme prostora za usluživanje na otvorenom ugostiteljskih objekata (terase - otvorene i zatvorene</w:t>
      </w:r>
      <w:r w:rsidR="00870000" w:rsidRPr="004E3AFD">
        <w:rPr>
          <w:bCs/>
        </w:rPr>
        <w:t xml:space="preserve"> </w:t>
      </w:r>
      <w:r w:rsidRPr="004E3AFD">
        <w:rPr>
          <w:bCs/>
        </w:rPr>
        <w:t xml:space="preserve">i sl.) završava u 24.00 sata. </w:t>
      </w:r>
    </w:p>
    <w:p w:rsidR="00870000" w:rsidRPr="004E3AFD" w:rsidRDefault="00870000" w:rsidP="0000253D">
      <w:pPr>
        <w:jc w:val="both"/>
        <w:rPr>
          <w:bCs/>
        </w:rPr>
      </w:pPr>
      <w:r w:rsidRPr="004E3AFD">
        <w:rPr>
          <w:bCs/>
        </w:rPr>
        <w:t xml:space="preserve">U slučaju rada ugostiteljskog objekta u produženom radnom vremenu </w:t>
      </w:r>
      <w:r w:rsidR="00FC2B13" w:rsidRPr="004E3AFD">
        <w:rPr>
          <w:bCs/>
        </w:rPr>
        <w:t>sukladno</w:t>
      </w:r>
      <w:r w:rsidRPr="004E3AFD">
        <w:rPr>
          <w:bCs/>
        </w:rPr>
        <w:t xml:space="preserve"> člank</w:t>
      </w:r>
      <w:r w:rsidR="00FC2B13" w:rsidRPr="004E3AFD">
        <w:rPr>
          <w:bCs/>
        </w:rPr>
        <w:t>u</w:t>
      </w:r>
      <w:r w:rsidRPr="004E3AFD">
        <w:rPr>
          <w:bCs/>
        </w:rPr>
        <w:t xml:space="preserve"> 7. stavak 2. ove Odluke, produžava se i radno vrijeme prostora na otvorenom do 0</w:t>
      </w:r>
      <w:r w:rsidR="003C32DA" w:rsidRPr="004E3AFD">
        <w:rPr>
          <w:bCs/>
        </w:rPr>
        <w:t>2</w:t>
      </w:r>
      <w:r w:rsidRPr="004E3AFD">
        <w:rPr>
          <w:bCs/>
        </w:rPr>
        <w:t>.00 sata.</w:t>
      </w:r>
    </w:p>
    <w:p w:rsidR="00F73C90" w:rsidRPr="004E3AFD" w:rsidRDefault="006D6497" w:rsidP="0000253D">
      <w:pPr>
        <w:jc w:val="both"/>
        <w:rPr>
          <w:bCs/>
        </w:rPr>
      </w:pPr>
      <w:r w:rsidRPr="004E3AFD">
        <w:rPr>
          <w:bCs/>
        </w:rPr>
        <w:t xml:space="preserve">Upotreba elektroakustičkih i akustičkih uređaja, te izvođenje </w:t>
      </w:r>
      <w:r w:rsidR="00870000" w:rsidRPr="004E3AFD">
        <w:rPr>
          <w:bCs/>
        </w:rPr>
        <w:t xml:space="preserve">žive </w:t>
      </w:r>
      <w:r w:rsidRPr="004E3AFD">
        <w:rPr>
          <w:bCs/>
        </w:rPr>
        <w:t xml:space="preserve">glazbe na prostorima iz </w:t>
      </w:r>
      <w:r w:rsidR="005F4E15" w:rsidRPr="004E3AFD">
        <w:rPr>
          <w:bCs/>
        </w:rPr>
        <w:t>stavka</w:t>
      </w:r>
      <w:r w:rsidRPr="004E3AFD">
        <w:rPr>
          <w:bCs/>
        </w:rPr>
        <w:t xml:space="preserve"> 1. ovog članka dopuštena je do 24.00 sata,  s tim da razina buke ne smije </w:t>
      </w:r>
      <w:r w:rsidR="00646DB9" w:rsidRPr="004E3AFD">
        <w:rPr>
          <w:bCs/>
        </w:rPr>
        <w:t>prelaziti</w:t>
      </w:r>
      <w:r w:rsidRPr="004E3AFD">
        <w:rPr>
          <w:bCs/>
        </w:rPr>
        <w:t xml:space="preserve"> najviše dopuštene razine buke </w:t>
      </w:r>
      <w:r w:rsidR="00AD1C5D" w:rsidRPr="004E3AFD">
        <w:rPr>
          <w:bCs/>
        </w:rPr>
        <w:t>u sredini u kojoj ljudi rade i borave</w:t>
      </w:r>
      <w:r w:rsidR="008A4D8D" w:rsidRPr="004E3AFD">
        <w:rPr>
          <w:bCs/>
        </w:rPr>
        <w:t>, sukladno Pravilniku iz članka 8. ove Odluke.</w:t>
      </w:r>
    </w:p>
    <w:p w:rsidR="00270236" w:rsidRPr="004E3AFD" w:rsidRDefault="00270236" w:rsidP="009A193A">
      <w:pPr>
        <w:rPr>
          <w:b/>
          <w:bCs/>
        </w:rPr>
      </w:pPr>
    </w:p>
    <w:p w:rsidR="00DC44EF" w:rsidRPr="004E3AFD" w:rsidRDefault="00270236" w:rsidP="00590E18">
      <w:pPr>
        <w:jc w:val="center"/>
        <w:rPr>
          <w:b/>
          <w:bCs/>
        </w:rPr>
      </w:pPr>
      <w:r w:rsidRPr="004E3AFD">
        <w:rPr>
          <w:b/>
          <w:bCs/>
        </w:rPr>
        <w:t xml:space="preserve">Članak </w:t>
      </w:r>
      <w:r w:rsidR="0048363C" w:rsidRPr="004E3AFD">
        <w:rPr>
          <w:b/>
          <w:bCs/>
        </w:rPr>
        <w:t>14</w:t>
      </w:r>
      <w:r w:rsidRPr="004E3AFD">
        <w:rPr>
          <w:b/>
          <w:bCs/>
        </w:rPr>
        <w:t>.</w:t>
      </w:r>
    </w:p>
    <w:p w:rsidR="00DC44EF" w:rsidRPr="004E3AFD" w:rsidRDefault="001B0D57" w:rsidP="0000253D">
      <w:pPr>
        <w:jc w:val="both"/>
        <w:rPr>
          <w:bCs/>
        </w:rPr>
      </w:pPr>
      <w:r w:rsidRPr="004E3AFD">
        <w:rPr>
          <w:bCs/>
        </w:rPr>
        <w:t xml:space="preserve">Općinski načelnik </w:t>
      </w:r>
      <w:r w:rsidR="00DC44EF" w:rsidRPr="004E3AFD">
        <w:rPr>
          <w:bCs/>
        </w:rPr>
        <w:t xml:space="preserve">može po službenoj dužnosti, rješenjem odrediti raniji završetak radnog vremena za pojedine ugostiteljske objekte iz skupine „Restorani“ i „Barovi“  određenog Zakonom i ovom Odlukom i to najduže za dva sata, ako se u provedenom postupku utvrdi da su u razdoblju od 12 mjeseci prije pokretanja postupka počinili </w:t>
      </w:r>
      <w:r w:rsidR="00332801" w:rsidRPr="004E3AFD">
        <w:rPr>
          <w:bCs/>
        </w:rPr>
        <w:t>neki od sljedećih prekršaja</w:t>
      </w:r>
      <w:r w:rsidR="00DC44EF" w:rsidRPr="004E3AFD">
        <w:rPr>
          <w:bCs/>
        </w:rPr>
        <w:t xml:space="preserve">: </w:t>
      </w:r>
    </w:p>
    <w:p w:rsidR="00DC44EF" w:rsidRPr="004E3AFD" w:rsidRDefault="00DC44EF" w:rsidP="00DC44EF">
      <w:pPr>
        <w:pStyle w:val="Odlomakpopisa"/>
        <w:numPr>
          <w:ilvl w:val="0"/>
          <w:numId w:val="29"/>
        </w:numPr>
        <w:jc w:val="both"/>
        <w:rPr>
          <w:bCs/>
        </w:rPr>
      </w:pPr>
      <w:r w:rsidRPr="004E3AFD">
        <w:rPr>
          <w:bCs/>
        </w:rPr>
        <w:t>narušavanja javnog reda i mira u objektu ili njegovoj neposrednoj blizini</w:t>
      </w:r>
      <w:r w:rsidR="002D234D" w:rsidRPr="004E3AFD">
        <w:rPr>
          <w:bCs/>
        </w:rPr>
        <w:t>,</w:t>
      </w:r>
      <w:r w:rsidRPr="004E3AFD">
        <w:rPr>
          <w:bCs/>
        </w:rPr>
        <w:t xml:space="preserve"> </w:t>
      </w:r>
    </w:p>
    <w:p w:rsidR="00DC44EF" w:rsidRPr="004E3AFD" w:rsidRDefault="00DC44EF" w:rsidP="00DC44EF">
      <w:pPr>
        <w:pStyle w:val="Odlomakpopisa"/>
        <w:numPr>
          <w:ilvl w:val="0"/>
          <w:numId w:val="29"/>
        </w:numPr>
        <w:jc w:val="both"/>
        <w:rPr>
          <w:bCs/>
        </w:rPr>
      </w:pPr>
      <w:r w:rsidRPr="004E3AFD">
        <w:rPr>
          <w:bCs/>
        </w:rPr>
        <w:t>zabrane usluživanja i/ili konzumiranja alkoholnih pića</w:t>
      </w:r>
      <w:r w:rsidR="002D234D" w:rsidRPr="004E3AFD">
        <w:rPr>
          <w:bCs/>
        </w:rPr>
        <w:t>,</w:t>
      </w:r>
    </w:p>
    <w:p w:rsidR="00DC44EF" w:rsidRPr="004E3AFD" w:rsidRDefault="00DC44EF" w:rsidP="00DC44EF">
      <w:pPr>
        <w:pStyle w:val="Odlomakpopisa"/>
        <w:numPr>
          <w:ilvl w:val="0"/>
          <w:numId w:val="29"/>
        </w:numPr>
        <w:jc w:val="both"/>
        <w:rPr>
          <w:bCs/>
        </w:rPr>
      </w:pPr>
      <w:r w:rsidRPr="004E3AFD">
        <w:rPr>
          <w:bCs/>
        </w:rPr>
        <w:t>narušavanja propisanog radnog vremena</w:t>
      </w:r>
      <w:r w:rsidR="002D234D" w:rsidRPr="004E3AFD">
        <w:rPr>
          <w:bCs/>
        </w:rPr>
        <w:t>,</w:t>
      </w:r>
      <w:r w:rsidRPr="004E3AFD">
        <w:rPr>
          <w:bCs/>
        </w:rPr>
        <w:t xml:space="preserve">  </w:t>
      </w:r>
    </w:p>
    <w:p w:rsidR="00DC44EF" w:rsidRPr="004E3AFD" w:rsidRDefault="00DC44EF" w:rsidP="00DC44EF">
      <w:pPr>
        <w:pStyle w:val="Odlomakpopisa"/>
        <w:numPr>
          <w:ilvl w:val="0"/>
          <w:numId w:val="29"/>
        </w:numPr>
        <w:jc w:val="both"/>
        <w:rPr>
          <w:bCs/>
        </w:rPr>
      </w:pPr>
      <w:r w:rsidRPr="004E3AFD">
        <w:rPr>
          <w:bCs/>
        </w:rPr>
        <w:t>neprovođenja mjera zaštite od buke</w:t>
      </w:r>
      <w:r w:rsidR="002D234D" w:rsidRPr="004E3AFD">
        <w:rPr>
          <w:bCs/>
        </w:rPr>
        <w:t>,</w:t>
      </w:r>
      <w:r w:rsidRPr="004E3AFD">
        <w:rPr>
          <w:bCs/>
        </w:rPr>
        <w:t xml:space="preserve"> </w:t>
      </w:r>
    </w:p>
    <w:p w:rsidR="00DC44EF" w:rsidRPr="004E3AFD" w:rsidRDefault="00DC44EF" w:rsidP="00DC44EF">
      <w:pPr>
        <w:pStyle w:val="Odlomakpopisa"/>
        <w:jc w:val="both"/>
        <w:rPr>
          <w:bCs/>
        </w:rPr>
      </w:pPr>
    </w:p>
    <w:p w:rsidR="00DC44EF" w:rsidRPr="004E3AFD" w:rsidRDefault="001B0D57" w:rsidP="0000253D">
      <w:pPr>
        <w:jc w:val="both"/>
        <w:rPr>
          <w:bCs/>
        </w:rPr>
      </w:pPr>
      <w:r w:rsidRPr="004E3AFD">
        <w:rPr>
          <w:bCs/>
        </w:rPr>
        <w:t>Općinski načelnik</w:t>
      </w:r>
      <w:r w:rsidR="00DC44EF" w:rsidRPr="004E3AFD">
        <w:rPr>
          <w:bCs/>
        </w:rPr>
        <w:t xml:space="preserve"> će rješenjem iz stavka 1. ovog članka izreći mjeru ranijeg završetka radnog vremena ugostiteljskog objekta, koja ne može biti kraća od tri (3) mjeseca niti duža od dvanaest (12) mjeseci, te će utvrditi početak i završetak roka.</w:t>
      </w:r>
    </w:p>
    <w:p w:rsidR="00DC44EF" w:rsidRPr="004E3AFD" w:rsidRDefault="00DC44EF" w:rsidP="0000253D">
      <w:pPr>
        <w:jc w:val="both"/>
        <w:rPr>
          <w:bCs/>
        </w:rPr>
      </w:pPr>
      <w:r w:rsidRPr="004E3AFD">
        <w:rPr>
          <w:bCs/>
        </w:rPr>
        <w:t xml:space="preserve">Postupak za donošenje rješenja iz stavka 1. ovog članka </w:t>
      </w:r>
      <w:r w:rsidR="00332801" w:rsidRPr="004E3AFD">
        <w:rPr>
          <w:bCs/>
        </w:rPr>
        <w:t xml:space="preserve">pokreće se na prijedlog </w:t>
      </w:r>
      <w:r w:rsidR="001B0D57" w:rsidRPr="004E3AFD">
        <w:rPr>
          <w:bCs/>
        </w:rPr>
        <w:t>Jedinstvenog upravnog odjela</w:t>
      </w:r>
      <w:r w:rsidRPr="004E3AFD">
        <w:rPr>
          <w:bCs/>
        </w:rPr>
        <w:t xml:space="preserve">, </w:t>
      </w:r>
      <w:r w:rsidR="00332801" w:rsidRPr="004E3AFD">
        <w:rPr>
          <w:bCs/>
        </w:rPr>
        <w:t xml:space="preserve">a </w:t>
      </w:r>
      <w:r w:rsidRPr="004E3AFD">
        <w:rPr>
          <w:bCs/>
        </w:rPr>
        <w:t xml:space="preserve">na temelju: </w:t>
      </w:r>
    </w:p>
    <w:p w:rsidR="00DC44EF" w:rsidRPr="004E3AFD" w:rsidRDefault="00DC44EF" w:rsidP="00DC44EF">
      <w:pPr>
        <w:pStyle w:val="Odlomakpopisa"/>
        <w:numPr>
          <w:ilvl w:val="0"/>
          <w:numId w:val="30"/>
        </w:numPr>
        <w:jc w:val="both"/>
        <w:rPr>
          <w:bCs/>
        </w:rPr>
      </w:pPr>
      <w:r w:rsidRPr="004E3AFD">
        <w:rPr>
          <w:bCs/>
        </w:rPr>
        <w:t>predstavke ili obavijesti građana koji žive u neposrednoj blizini ugostiteljskog objekta, a  koja se odnosi na stvaranje prekomjerne buke i/ili remećenje javnog reda i mira u ili izvan ugostiteljskog objekta</w:t>
      </w:r>
      <w:r w:rsidR="00763AE9" w:rsidRPr="004E3AFD">
        <w:rPr>
          <w:bCs/>
        </w:rPr>
        <w:t>,</w:t>
      </w:r>
      <w:r w:rsidRPr="004E3AFD">
        <w:rPr>
          <w:bCs/>
        </w:rPr>
        <w:t xml:space="preserve">   </w:t>
      </w:r>
    </w:p>
    <w:p w:rsidR="00DC44EF" w:rsidRPr="004E3AFD" w:rsidRDefault="00DC44EF" w:rsidP="00DC44EF">
      <w:pPr>
        <w:pStyle w:val="Odlomakpopisa"/>
        <w:numPr>
          <w:ilvl w:val="0"/>
          <w:numId w:val="30"/>
        </w:numPr>
        <w:jc w:val="both"/>
        <w:rPr>
          <w:bCs/>
        </w:rPr>
      </w:pPr>
      <w:r w:rsidRPr="004E3AFD">
        <w:rPr>
          <w:bCs/>
        </w:rPr>
        <w:t>zaprimljene obavijesti policijske postaje o remećenju javnog reda i mira ili inspekcijskih tijela nadležnih za provođenje nadzora nad poštivanjem propisa koji se odnose na pridržavanje  propisanog radnog vremena, zabranu usluživanja i/ili konzumiranja alkoholnih pića, te ne provođenja mjera zaštite od buke</w:t>
      </w:r>
      <w:r w:rsidR="00763AE9" w:rsidRPr="004E3AFD">
        <w:rPr>
          <w:bCs/>
        </w:rPr>
        <w:t>,</w:t>
      </w:r>
    </w:p>
    <w:p w:rsidR="00DC44EF" w:rsidRPr="004E3AFD" w:rsidRDefault="00DC44EF" w:rsidP="00DC44EF">
      <w:pPr>
        <w:pStyle w:val="Odlomakpopisa"/>
        <w:numPr>
          <w:ilvl w:val="0"/>
          <w:numId w:val="30"/>
        </w:numPr>
        <w:jc w:val="both"/>
        <w:rPr>
          <w:bCs/>
        </w:rPr>
      </w:pPr>
      <w:r w:rsidRPr="004E3AFD">
        <w:rPr>
          <w:bCs/>
        </w:rPr>
        <w:t xml:space="preserve">zahtjeva vijeća mjesnog odbora na čijem području se nalazi ugostiteljski objekt </w:t>
      </w:r>
    </w:p>
    <w:p w:rsidR="00DC44EF" w:rsidRPr="004E3AFD" w:rsidRDefault="00DC44EF" w:rsidP="00DC44EF">
      <w:pPr>
        <w:pStyle w:val="Odlomakpopisa"/>
        <w:jc w:val="both"/>
        <w:rPr>
          <w:bCs/>
        </w:rPr>
      </w:pPr>
    </w:p>
    <w:p w:rsidR="00DC44EF" w:rsidRPr="004E3AFD" w:rsidRDefault="00DC44EF" w:rsidP="0000253D">
      <w:pPr>
        <w:jc w:val="both"/>
        <w:rPr>
          <w:bCs/>
        </w:rPr>
      </w:pPr>
      <w:r w:rsidRPr="004E3AFD">
        <w:rPr>
          <w:bCs/>
        </w:rPr>
        <w:lastRenderedPageBreak/>
        <w:t xml:space="preserve">Rješenje iz stavka 1. ovog članka dostavlja se ugostitelju, nadležnim ustrojstvenim jedinicama Turističke inspekcije, Sanitarne inspekcije i Porezne uprave, mjesno nadležnoj policijskoj postaji, te mjesnom odboru na čijem se području nalazi ugostiteljski objekt. </w:t>
      </w:r>
      <w:r w:rsidRPr="004E3AFD">
        <w:rPr>
          <w:b/>
        </w:rPr>
        <w:t xml:space="preserve"> </w:t>
      </w:r>
    </w:p>
    <w:p w:rsidR="00270236" w:rsidRPr="004E3AFD" w:rsidRDefault="00270236" w:rsidP="00DC44EF">
      <w:pPr>
        <w:jc w:val="both"/>
        <w:rPr>
          <w:b/>
          <w:bCs/>
        </w:rPr>
      </w:pPr>
    </w:p>
    <w:p w:rsidR="00270236" w:rsidRPr="004E3AFD" w:rsidRDefault="00270236" w:rsidP="00D378D9">
      <w:pPr>
        <w:jc w:val="center"/>
        <w:rPr>
          <w:b/>
          <w:bCs/>
        </w:rPr>
      </w:pPr>
      <w:r w:rsidRPr="004E3AFD">
        <w:rPr>
          <w:b/>
          <w:bCs/>
        </w:rPr>
        <w:t xml:space="preserve">Članak </w:t>
      </w:r>
      <w:r w:rsidR="00541765" w:rsidRPr="004E3AFD">
        <w:rPr>
          <w:b/>
          <w:bCs/>
        </w:rPr>
        <w:t>15</w:t>
      </w:r>
      <w:r w:rsidRPr="004E3AFD">
        <w:rPr>
          <w:b/>
          <w:bCs/>
        </w:rPr>
        <w:t>.</w:t>
      </w:r>
    </w:p>
    <w:p w:rsidR="008C6F70" w:rsidRPr="004E3AFD" w:rsidRDefault="00474DE6" w:rsidP="0000253D">
      <w:pPr>
        <w:jc w:val="both"/>
        <w:rPr>
          <w:bCs/>
        </w:rPr>
      </w:pPr>
      <w:r w:rsidRPr="004E3AFD">
        <w:rPr>
          <w:bCs/>
        </w:rPr>
        <w:t>Radno vrijeme objekta na obiteljskom poljoprivrednom gospodarstvu unutar kojeg se mogu pružati ugostiteljske usluge</w:t>
      </w:r>
      <w:r w:rsidR="0053087B" w:rsidRPr="004E3AFD">
        <w:rPr>
          <w:bCs/>
        </w:rPr>
        <w:t xml:space="preserve"> može biti od </w:t>
      </w:r>
      <w:r w:rsidR="00EB16F3" w:rsidRPr="004E3AFD">
        <w:rPr>
          <w:bCs/>
        </w:rPr>
        <w:t>6</w:t>
      </w:r>
      <w:r w:rsidR="0053087B" w:rsidRPr="004E3AFD">
        <w:rPr>
          <w:bCs/>
        </w:rPr>
        <w:t>.00 do 24.</w:t>
      </w:r>
      <w:r w:rsidR="006B0687" w:rsidRPr="004E3AFD">
        <w:rPr>
          <w:bCs/>
        </w:rPr>
        <w:t>00 sata.</w:t>
      </w:r>
    </w:p>
    <w:p w:rsidR="006B0687" w:rsidRPr="004E3AFD" w:rsidRDefault="0053087B" w:rsidP="0000253D">
      <w:pPr>
        <w:jc w:val="both"/>
        <w:rPr>
          <w:bCs/>
        </w:rPr>
      </w:pPr>
      <w:r w:rsidRPr="004E3AFD">
        <w:rPr>
          <w:bCs/>
        </w:rPr>
        <w:t>Ako se objekti iz stavka 1. ovog članka bave i uslugom smještaja, onda njihovo r</w:t>
      </w:r>
      <w:r w:rsidR="006B0687" w:rsidRPr="004E3AFD">
        <w:rPr>
          <w:bCs/>
        </w:rPr>
        <w:t xml:space="preserve">adno vrijeme </w:t>
      </w:r>
      <w:r w:rsidRPr="004E3AFD">
        <w:rPr>
          <w:bCs/>
        </w:rPr>
        <w:t>može biti od 00.00 do 24,00 sata.</w:t>
      </w:r>
    </w:p>
    <w:p w:rsidR="0053087B" w:rsidRPr="004E3AFD" w:rsidRDefault="0053087B" w:rsidP="0000253D">
      <w:pPr>
        <w:jc w:val="both"/>
        <w:rPr>
          <w:bCs/>
        </w:rPr>
      </w:pPr>
      <w:r w:rsidRPr="004E3AFD">
        <w:rPr>
          <w:bCs/>
        </w:rPr>
        <w:t xml:space="preserve">Obiteljsko poljoprivredno gospodarstvo dužno je na ulazu u objekt u kojem pruža ugostiteljske </w:t>
      </w:r>
      <w:r w:rsidR="00E13B8B" w:rsidRPr="004E3AFD">
        <w:rPr>
          <w:bCs/>
        </w:rPr>
        <w:t>usluge vidno istaknuti obavijest o radnom vremenu, koje mora biti u skladu s radnim vremenom određenim stavkom 1. i 2. ovog članka, radnim i neradnim danima, te ukoliko  posluje samo po dogovoru ili najavi i obavijest o takvom načinu poslovanja, u kojem slučaju mora biti istaknut i podatak o kontaktu.</w:t>
      </w:r>
    </w:p>
    <w:p w:rsidR="00D70A39" w:rsidRPr="004E3AFD" w:rsidRDefault="00D70A39" w:rsidP="008C6F70">
      <w:pPr>
        <w:pStyle w:val="Odlomakpopisa"/>
        <w:jc w:val="both"/>
        <w:rPr>
          <w:bCs/>
        </w:rPr>
      </w:pPr>
    </w:p>
    <w:p w:rsidR="00270236" w:rsidRPr="004E3AFD" w:rsidRDefault="00270236" w:rsidP="00D378D9">
      <w:pPr>
        <w:jc w:val="center"/>
        <w:rPr>
          <w:b/>
          <w:bCs/>
        </w:rPr>
      </w:pPr>
      <w:r w:rsidRPr="004E3AFD">
        <w:rPr>
          <w:b/>
          <w:bCs/>
        </w:rPr>
        <w:t xml:space="preserve">Članak </w:t>
      </w:r>
      <w:r w:rsidR="00541765" w:rsidRPr="004E3AFD">
        <w:rPr>
          <w:b/>
          <w:bCs/>
        </w:rPr>
        <w:t>16</w:t>
      </w:r>
      <w:r w:rsidRPr="004E3AFD">
        <w:rPr>
          <w:b/>
          <w:bCs/>
        </w:rPr>
        <w:t>.</w:t>
      </w:r>
    </w:p>
    <w:p w:rsidR="00D633AF" w:rsidRPr="004E3AFD" w:rsidRDefault="0001659A" w:rsidP="0000253D">
      <w:pPr>
        <w:jc w:val="both"/>
        <w:rPr>
          <w:bCs/>
        </w:rPr>
      </w:pPr>
      <w:r w:rsidRPr="004E3AFD">
        <w:rPr>
          <w:bCs/>
        </w:rPr>
        <w:t>Ugostiteljski objekti u kiosku</w:t>
      </w:r>
      <w:r w:rsidR="00B910D0" w:rsidRPr="004E3AFD">
        <w:rPr>
          <w:bCs/>
        </w:rPr>
        <w:t xml:space="preserve">, kontejneru, nepokretnom vozilu i priključnom vozilu, šatoru, na klupi, kolicima i sličnim napravama opremljenim za pružanje ugostiteljskih usluga mogu biti isključivo smješteni na prostorima u skladu s </w:t>
      </w:r>
      <w:r w:rsidR="00D70A39" w:rsidRPr="004E3AFD">
        <w:rPr>
          <w:bCs/>
        </w:rPr>
        <w:t>općim aktom kojim je reguliran</w:t>
      </w:r>
      <w:r w:rsidR="004E3AFD" w:rsidRPr="004E3AFD">
        <w:rPr>
          <w:bCs/>
        </w:rPr>
        <w:t>o</w:t>
      </w:r>
      <w:r w:rsidR="00D70A39" w:rsidRPr="004E3AFD">
        <w:rPr>
          <w:bCs/>
        </w:rPr>
        <w:t xml:space="preserve"> </w:t>
      </w:r>
      <w:r w:rsidR="004E3AFD" w:rsidRPr="004E3AFD">
        <w:rPr>
          <w:bCs/>
        </w:rPr>
        <w:t>korištenje</w:t>
      </w:r>
      <w:r w:rsidR="00D70A39" w:rsidRPr="004E3AFD">
        <w:rPr>
          <w:bCs/>
        </w:rPr>
        <w:t xml:space="preserve"> javnih površina-</w:t>
      </w:r>
      <w:r w:rsidR="00B910D0" w:rsidRPr="004E3AFD">
        <w:rPr>
          <w:bCs/>
        </w:rPr>
        <w:t>Odlukom o komunalnom redu.</w:t>
      </w:r>
    </w:p>
    <w:p w:rsidR="00E85227" w:rsidRPr="004E3AFD" w:rsidRDefault="00D70A39" w:rsidP="0000253D">
      <w:pPr>
        <w:jc w:val="both"/>
        <w:rPr>
          <w:bCs/>
        </w:rPr>
      </w:pPr>
      <w:r w:rsidRPr="004E3AFD">
        <w:rPr>
          <w:bCs/>
        </w:rPr>
        <w:t>U</w:t>
      </w:r>
      <w:r w:rsidR="00E85227" w:rsidRPr="004E3AFD">
        <w:rPr>
          <w:bCs/>
        </w:rPr>
        <w:t>gostiteljski objekt iz stavka 1. ovog članka ne smije biti postavljen na udaljenosti manjoj od 100 metara od postojećeg ugostiteljskog objekta u građevini, zasebnom dijelu građevine ili poslovnom prostoru u kojem se obavlja druga djelatnost, osim kad se radi o sajmovima, manifestacijama, prigodnim proslavama i sl.</w:t>
      </w:r>
    </w:p>
    <w:p w:rsidR="00D70A39" w:rsidRPr="004E3AFD" w:rsidRDefault="00D70A39" w:rsidP="0000253D">
      <w:pPr>
        <w:jc w:val="both"/>
        <w:rPr>
          <w:bCs/>
        </w:rPr>
      </w:pPr>
      <w:r w:rsidRPr="004E3AFD">
        <w:rPr>
          <w:bCs/>
        </w:rPr>
        <w:t>Ugostiteljski objekti iz stavka 1. ovog članka moraju biti izrađeni i postavljeni na način da su usklađeni s okolnim ambijentom, tehnički ispravni, stabilni te se moraju koristiti u svrhu za koju su postavljeni.</w:t>
      </w:r>
    </w:p>
    <w:p w:rsidR="00D70A39" w:rsidRPr="004E3AFD" w:rsidRDefault="00D70A39" w:rsidP="0000253D">
      <w:pPr>
        <w:jc w:val="both"/>
        <w:rPr>
          <w:bCs/>
        </w:rPr>
      </w:pPr>
      <w:r w:rsidRPr="004E3AFD">
        <w:rPr>
          <w:bCs/>
        </w:rPr>
        <w:t xml:space="preserve">Ukoliko ugostiteljski objekti ne zadovoljavaju uvjete iz stavka </w:t>
      </w:r>
      <w:r w:rsidR="00AE727A" w:rsidRPr="004E3AFD">
        <w:rPr>
          <w:bCs/>
        </w:rPr>
        <w:t>3</w:t>
      </w:r>
      <w:r w:rsidRPr="004E3AFD">
        <w:rPr>
          <w:bCs/>
        </w:rPr>
        <w:t xml:space="preserve">. ovog članka, </w:t>
      </w:r>
      <w:r w:rsidR="001B0D57" w:rsidRPr="004E3AFD">
        <w:rPr>
          <w:bCs/>
        </w:rPr>
        <w:t>Jedinstveni upravni odjel</w:t>
      </w:r>
      <w:r w:rsidRPr="004E3AFD">
        <w:rPr>
          <w:bCs/>
        </w:rPr>
        <w:t xml:space="preserve"> će narediti njegovo uklanjanje. </w:t>
      </w:r>
    </w:p>
    <w:p w:rsidR="00EB16F3" w:rsidRPr="004E3AFD" w:rsidRDefault="00EB16F3" w:rsidP="00872588">
      <w:pPr>
        <w:jc w:val="both"/>
        <w:rPr>
          <w:bCs/>
        </w:rPr>
      </w:pPr>
    </w:p>
    <w:p w:rsidR="00EB16F3" w:rsidRPr="004E3AFD" w:rsidRDefault="00EB16F3" w:rsidP="00EB16F3">
      <w:pPr>
        <w:jc w:val="center"/>
        <w:rPr>
          <w:b/>
          <w:bCs/>
        </w:rPr>
      </w:pPr>
      <w:r w:rsidRPr="004E3AFD">
        <w:rPr>
          <w:b/>
          <w:bCs/>
        </w:rPr>
        <w:t>Članak 17.</w:t>
      </w:r>
    </w:p>
    <w:p w:rsidR="00EB16F3" w:rsidRPr="004E3AFD" w:rsidRDefault="0049683E" w:rsidP="0000253D">
      <w:pPr>
        <w:jc w:val="both"/>
        <w:rPr>
          <w:bCs/>
        </w:rPr>
      </w:pPr>
      <w:r w:rsidRPr="004E3AFD">
        <w:rPr>
          <w:bCs/>
        </w:rPr>
        <w:t xml:space="preserve">Na temelju zahtjeva ugostitelja, </w:t>
      </w:r>
      <w:r w:rsidR="001B0D57" w:rsidRPr="004E3AFD">
        <w:rPr>
          <w:bCs/>
        </w:rPr>
        <w:t>Jedinstveni upravni odjel</w:t>
      </w:r>
      <w:r w:rsidRPr="004E3AFD">
        <w:rPr>
          <w:bCs/>
        </w:rPr>
        <w:t xml:space="preserve"> može </w:t>
      </w:r>
      <w:r w:rsidR="005B6FB9" w:rsidRPr="004E3AFD">
        <w:rPr>
          <w:bCs/>
        </w:rPr>
        <w:t>odobriti</w:t>
      </w:r>
      <w:r w:rsidRPr="004E3AFD">
        <w:rPr>
          <w:bCs/>
        </w:rPr>
        <w:t xml:space="preserve"> u</w:t>
      </w:r>
      <w:r w:rsidR="00EB16F3" w:rsidRPr="004E3AFD">
        <w:rPr>
          <w:bCs/>
        </w:rPr>
        <w:t>gostitelj</w:t>
      </w:r>
      <w:r w:rsidRPr="004E3AFD">
        <w:rPr>
          <w:bCs/>
        </w:rPr>
        <w:t>u</w:t>
      </w:r>
      <w:r w:rsidR="00EB16F3" w:rsidRPr="004E3AFD">
        <w:rPr>
          <w:bCs/>
        </w:rPr>
        <w:t xml:space="preserve"> </w:t>
      </w:r>
      <w:r w:rsidRPr="004E3AFD">
        <w:rPr>
          <w:bCs/>
        </w:rPr>
        <w:t xml:space="preserve"> da </w:t>
      </w:r>
      <w:r w:rsidR="00EB16F3" w:rsidRPr="004E3AFD">
        <w:rPr>
          <w:bCs/>
        </w:rPr>
        <w:t>povremeno (za vrijeme trajanja manifestacija, sajmova, proslava i sl.) obavlja ugostiteljsku djelatnost izvan ugostiteljskog objekta</w:t>
      </w:r>
      <w:r w:rsidRPr="004E3AFD">
        <w:rPr>
          <w:bCs/>
        </w:rPr>
        <w:t>.</w:t>
      </w:r>
    </w:p>
    <w:p w:rsidR="00270236" w:rsidRPr="004E3AFD" w:rsidRDefault="00270236" w:rsidP="009A193A">
      <w:pPr>
        <w:rPr>
          <w:b/>
          <w:bCs/>
        </w:rPr>
      </w:pPr>
    </w:p>
    <w:p w:rsidR="00472BF6" w:rsidRDefault="00472BF6" w:rsidP="00472BF6">
      <w:pPr>
        <w:pStyle w:val="Odlomakpopisa"/>
        <w:numPr>
          <w:ilvl w:val="0"/>
          <w:numId w:val="15"/>
        </w:numPr>
        <w:rPr>
          <w:b/>
          <w:bCs/>
        </w:rPr>
      </w:pPr>
      <w:r w:rsidRPr="004E3AFD">
        <w:rPr>
          <w:b/>
          <w:bCs/>
        </w:rPr>
        <w:t xml:space="preserve"> PRIJELAZNE I ZAVRŠNE ODREDBE</w:t>
      </w:r>
    </w:p>
    <w:p w:rsidR="00357562" w:rsidRPr="004E3AFD" w:rsidRDefault="00357562" w:rsidP="00357562">
      <w:pPr>
        <w:pStyle w:val="Odlomakpopisa"/>
        <w:rPr>
          <w:b/>
          <w:bCs/>
        </w:rPr>
      </w:pPr>
    </w:p>
    <w:p w:rsidR="00270236" w:rsidRPr="004E3AFD" w:rsidRDefault="00270236" w:rsidP="00D378D9">
      <w:pPr>
        <w:jc w:val="center"/>
        <w:rPr>
          <w:b/>
          <w:bCs/>
        </w:rPr>
      </w:pPr>
      <w:r w:rsidRPr="004E3AFD">
        <w:rPr>
          <w:b/>
          <w:bCs/>
        </w:rPr>
        <w:t xml:space="preserve">Članak </w:t>
      </w:r>
      <w:r w:rsidR="00541765" w:rsidRPr="004E3AFD">
        <w:rPr>
          <w:b/>
          <w:bCs/>
        </w:rPr>
        <w:t>1</w:t>
      </w:r>
      <w:r w:rsidR="00EB16F3" w:rsidRPr="004E3AFD">
        <w:rPr>
          <w:b/>
          <w:bCs/>
        </w:rPr>
        <w:t>8</w:t>
      </w:r>
      <w:r w:rsidRPr="004E3AFD">
        <w:rPr>
          <w:b/>
          <w:bCs/>
        </w:rPr>
        <w:t>.</w:t>
      </w:r>
    </w:p>
    <w:p w:rsidR="002E75EF" w:rsidRPr="004E3AFD" w:rsidRDefault="00A32A2F" w:rsidP="0000253D">
      <w:pPr>
        <w:jc w:val="both"/>
        <w:rPr>
          <w:bCs/>
        </w:rPr>
      </w:pPr>
      <w:r w:rsidRPr="004E3AFD">
        <w:rPr>
          <w:bCs/>
        </w:rPr>
        <w:t>Nadzor nad provođenjem odredbi ove odluke provode policijski službenici, inspektori i komunalni redar, svatko u okviru svojih ovlaštenja.</w:t>
      </w:r>
    </w:p>
    <w:p w:rsidR="00270236" w:rsidRPr="004E3AFD" w:rsidRDefault="00270236" w:rsidP="00965CC3">
      <w:pPr>
        <w:jc w:val="both"/>
        <w:rPr>
          <w:b/>
          <w:bCs/>
        </w:rPr>
      </w:pPr>
    </w:p>
    <w:p w:rsidR="00965CC3" w:rsidRPr="004E3AFD" w:rsidRDefault="00270236" w:rsidP="00965CC3">
      <w:pPr>
        <w:jc w:val="center"/>
        <w:rPr>
          <w:b/>
          <w:bCs/>
        </w:rPr>
      </w:pPr>
      <w:r w:rsidRPr="004E3AFD">
        <w:rPr>
          <w:b/>
          <w:bCs/>
        </w:rPr>
        <w:t xml:space="preserve">Članak </w:t>
      </w:r>
      <w:r w:rsidR="00541765" w:rsidRPr="004E3AFD">
        <w:rPr>
          <w:b/>
          <w:bCs/>
        </w:rPr>
        <w:t>1</w:t>
      </w:r>
      <w:r w:rsidR="00EB16F3" w:rsidRPr="004E3AFD">
        <w:rPr>
          <w:b/>
          <w:bCs/>
        </w:rPr>
        <w:t>9</w:t>
      </w:r>
      <w:r w:rsidR="009E7F66" w:rsidRPr="004E3AFD">
        <w:rPr>
          <w:b/>
          <w:bCs/>
        </w:rPr>
        <w:t>.</w:t>
      </w:r>
    </w:p>
    <w:p w:rsidR="00270236" w:rsidRPr="004E3AFD" w:rsidRDefault="00701F20" w:rsidP="0000253D">
      <w:pPr>
        <w:jc w:val="both"/>
        <w:rPr>
          <w:bCs/>
        </w:rPr>
      </w:pPr>
      <w:r w:rsidRPr="004E3AFD">
        <w:rPr>
          <w:bCs/>
        </w:rPr>
        <w:t xml:space="preserve">Svi ugostitelji na području </w:t>
      </w:r>
      <w:r w:rsidR="001B0D57" w:rsidRPr="004E3AFD">
        <w:rPr>
          <w:bCs/>
        </w:rPr>
        <w:t>Općine</w:t>
      </w:r>
      <w:r w:rsidRPr="004E3AFD">
        <w:rPr>
          <w:bCs/>
        </w:rPr>
        <w:t xml:space="preserve"> su dužni uskladiti svoje poslovanje s odredbama ove Odluke u roku od </w:t>
      </w:r>
      <w:r w:rsidR="00357562">
        <w:rPr>
          <w:bCs/>
        </w:rPr>
        <w:t>30</w:t>
      </w:r>
      <w:r w:rsidRPr="004E3AFD">
        <w:rPr>
          <w:bCs/>
        </w:rPr>
        <w:t xml:space="preserve"> dana od dana njezina stupanja na snagu.</w:t>
      </w:r>
    </w:p>
    <w:p w:rsidR="00965CC3" w:rsidRPr="004E3AFD" w:rsidRDefault="00965CC3" w:rsidP="00EB16F3">
      <w:pPr>
        <w:jc w:val="both"/>
        <w:rPr>
          <w:bCs/>
        </w:rPr>
      </w:pPr>
    </w:p>
    <w:p w:rsidR="00270236" w:rsidRPr="004E3AFD" w:rsidRDefault="00270236" w:rsidP="009E7F66">
      <w:pPr>
        <w:jc w:val="center"/>
        <w:rPr>
          <w:b/>
          <w:bCs/>
        </w:rPr>
      </w:pPr>
      <w:r w:rsidRPr="004E3AFD">
        <w:rPr>
          <w:b/>
          <w:bCs/>
        </w:rPr>
        <w:t xml:space="preserve">Članak </w:t>
      </w:r>
      <w:r w:rsidR="00EB16F3" w:rsidRPr="004E3AFD">
        <w:rPr>
          <w:b/>
          <w:bCs/>
        </w:rPr>
        <w:t>20</w:t>
      </w:r>
      <w:r w:rsidRPr="004E3AFD">
        <w:rPr>
          <w:b/>
          <w:bCs/>
        </w:rPr>
        <w:t>.</w:t>
      </w:r>
    </w:p>
    <w:p w:rsidR="00471E28" w:rsidRPr="004E3AFD" w:rsidRDefault="00471E28" w:rsidP="0000253D">
      <w:pPr>
        <w:jc w:val="both"/>
      </w:pPr>
      <w:r w:rsidRPr="004E3AFD">
        <w:t xml:space="preserve">Danom stupanja na snagu ove Odluke prestaje važiti Odluka o ugostiteljskoj djelatnosti na području </w:t>
      </w:r>
      <w:r w:rsidR="001B0D57" w:rsidRPr="004E3AFD">
        <w:t xml:space="preserve">Općine </w:t>
      </w:r>
      <w:r w:rsidR="004E3AFD" w:rsidRPr="004E3AFD">
        <w:t>Brestovac</w:t>
      </w:r>
      <w:r w:rsidRPr="004E3AFD">
        <w:t xml:space="preserve"> (</w:t>
      </w:r>
      <w:r w:rsidR="00626320" w:rsidRPr="004E3AFD">
        <w:t>„</w:t>
      </w:r>
      <w:r w:rsidRPr="004E3AFD">
        <w:t xml:space="preserve">Službeni </w:t>
      </w:r>
      <w:r w:rsidR="004E3AFD" w:rsidRPr="004E3AFD">
        <w:t>glasnik Općine Brestovac</w:t>
      </w:r>
      <w:r w:rsidR="00626320" w:rsidRPr="004E3AFD">
        <w:t>“</w:t>
      </w:r>
      <w:r w:rsidR="004E3AFD" w:rsidRPr="004E3AFD">
        <w:t xml:space="preserve"> broj 4/2011)</w:t>
      </w:r>
      <w:r w:rsidR="00F0245F" w:rsidRPr="004E3AFD">
        <w:t>.</w:t>
      </w:r>
    </w:p>
    <w:p w:rsidR="00965CC3" w:rsidRDefault="00965CC3" w:rsidP="00965CC3">
      <w:pPr>
        <w:jc w:val="both"/>
      </w:pPr>
    </w:p>
    <w:p w:rsidR="00357562" w:rsidRDefault="00357562" w:rsidP="00965CC3">
      <w:pPr>
        <w:jc w:val="both"/>
      </w:pPr>
    </w:p>
    <w:p w:rsidR="00357562" w:rsidRPr="004E3AFD" w:rsidRDefault="00357562" w:rsidP="00965CC3">
      <w:pPr>
        <w:jc w:val="both"/>
      </w:pPr>
      <w:bookmarkStart w:id="1" w:name="_GoBack"/>
      <w:bookmarkEnd w:id="1"/>
    </w:p>
    <w:p w:rsidR="00471E28" w:rsidRPr="004E3AFD" w:rsidRDefault="00471E28" w:rsidP="009E7F66">
      <w:pPr>
        <w:jc w:val="center"/>
        <w:rPr>
          <w:b/>
          <w:bCs/>
        </w:rPr>
      </w:pPr>
      <w:r w:rsidRPr="004E3AFD">
        <w:rPr>
          <w:b/>
          <w:bCs/>
        </w:rPr>
        <w:lastRenderedPageBreak/>
        <w:t>Članak 2</w:t>
      </w:r>
      <w:r w:rsidR="00EB16F3" w:rsidRPr="004E3AFD">
        <w:rPr>
          <w:b/>
          <w:bCs/>
        </w:rPr>
        <w:t>1</w:t>
      </w:r>
      <w:r w:rsidRPr="004E3AFD">
        <w:rPr>
          <w:b/>
          <w:bCs/>
        </w:rPr>
        <w:t>.</w:t>
      </w:r>
    </w:p>
    <w:p w:rsidR="0080360D" w:rsidRPr="004E3AFD" w:rsidRDefault="00471E28" w:rsidP="0000253D">
      <w:pPr>
        <w:jc w:val="both"/>
        <w:rPr>
          <w:bCs/>
        </w:rPr>
      </w:pPr>
      <w:r w:rsidRPr="004E3AFD">
        <w:rPr>
          <w:bCs/>
        </w:rPr>
        <w:t xml:space="preserve">Ova Odluka stupa na snagu osmog dana od dana njezine objave u „Službenom </w:t>
      </w:r>
      <w:r w:rsidR="004E3AFD" w:rsidRPr="004E3AFD">
        <w:rPr>
          <w:bCs/>
        </w:rPr>
        <w:t>glasniku Općine Brestovac</w:t>
      </w:r>
      <w:r w:rsidRPr="004E3AFD">
        <w:rPr>
          <w:bCs/>
        </w:rPr>
        <w:t xml:space="preserve">“ </w:t>
      </w:r>
    </w:p>
    <w:p w:rsidR="0080360D" w:rsidRPr="004E3AFD" w:rsidRDefault="0080360D" w:rsidP="00D83090">
      <w:pPr>
        <w:ind w:firstLine="708"/>
        <w:jc w:val="both"/>
        <w:rPr>
          <w:bCs/>
        </w:rPr>
      </w:pPr>
    </w:p>
    <w:p w:rsidR="005C4E31" w:rsidRPr="004E3AFD" w:rsidRDefault="005C4E31" w:rsidP="00AF54F5">
      <w:pPr>
        <w:rPr>
          <w:bCs/>
        </w:rPr>
      </w:pPr>
    </w:p>
    <w:p w:rsidR="004E3AFD" w:rsidRPr="004E3AFD" w:rsidRDefault="004E3AFD" w:rsidP="004E3AFD">
      <w:pPr>
        <w:pStyle w:val="Tijeloteksta"/>
        <w:rPr>
          <w:i/>
        </w:rPr>
      </w:pPr>
      <w:r w:rsidRPr="004E3AFD">
        <w:t>KLASA:</w:t>
      </w:r>
    </w:p>
    <w:p w:rsidR="004E3AFD" w:rsidRPr="004E3AFD" w:rsidRDefault="004E3AFD" w:rsidP="004E3AFD">
      <w:pPr>
        <w:pStyle w:val="Tijeloteksta"/>
        <w:rPr>
          <w:i/>
        </w:rPr>
      </w:pPr>
      <w:r w:rsidRPr="004E3AFD">
        <w:t>URBROJ:2177-02/01-21-1</w:t>
      </w:r>
    </w:p>
    <w:p w:rsidR="004E3AFD" w:rsidRPr="004E3AFD" w:rsidRDefault="004E3AFD" w:rsidP="004E3AFD">
      <w:pPr>
        <w:pStyle w:val="Tijeloteksta"/>
        <w:rPr>
          <w:i/>
        </w:rPr>
      </w:pPr>
      <w:r w:rsidRPr="004E3AFD">
        <w:t>Brestovac,         2021.g.</w:t>
      </w:r>
    </w:p>
    <w:p w:rsidR="004E3AFD" w:rsidRPr="004E3AFD" w:rsidRDefault="004E3AFD" w:rsidP="004E3AFD">
      <w:pPr>
        <w:pStyle w:val="Tijeloteksta"/>
        <w:rPr>
          <w:i/>
        </w:rPr>
      </w:pPr>
    </w:p>
    <w:p w:rsidR="004E3AFD" w:rsidRPr="004E3AFD" w:rsidRDefault="004E3AFD" w:rsidP="004E3AFD">
      <w:pPr>
        <w:pStyle w:val="Tijeloteksta"/>
        <w:rPr>
          <w:i/>
        </w:rPr>
      </w:pPr>
      <w:r w:rsidRPr="004E3AFD">
        <w:t xml:space="preserve">                             OPĆINSKO VIJEĆE OPĆINE BRESTOVAC</w:t>
      </w:r>
    </w:p>
    <w:p w:rsidR="004E3AFD" w:rsidRPr="004E3AFD" w:rsidRDefault="004E3AFD" w:rsidP="004E3AFD">
      <w:pPr>
        <w:pStyle w:val="Tijeloteksta"/>
        <w:rPr>
          <w:i/>
        </w:rPr>
      </w:pPr>
    </w:p>
    <w:p w:rsidR="004E3AFD" w:rsidRPr="004E3AFD" w:rsidRDefault="004E3AFD" w:rsidP="004E3AFD">
      <w:pPr>
        <w:pStyle w:val="Tijeloteksta"/>
        <w:rPr>
          <w:i/>
        </w:rPr>
      </w:pPr>
      <w:r w:rsidRPr="004E3AFD">
        <w:t xml:space="preserve">                                                                                     PREDSJEDNIK OPĆINSKOG VIJEĆA</w:t>
      </w:r>
    </w:p>
    <w:p w:rsidR="004E3AFD" w:rsidRPr="004E3AFD" w:rsidRDefault="004E3AFD" w:rsidP="004E3AFD">
      <w:pPr>
        <w:pStyle w:val="Tijeloteksta"/>
        <w:rPr>
          <w:i/>
        </w:rPr>
      </w:pPr>
      <w:r w:rsidRPr="004E3AFD">
        <w:t xml:space="preserve">                                                                                                        Tomo Vrhovac      </w:t>
      </w:r>
    </w:p>
    <w:p w:rsidR="00E323DA" w:rsidRPr="004E3AFD" w:rsidRDefault="00E53C67" w:rsidP="00583FE2">
      <w:pPr>
        <w:jc w:val="right"/>
      </w:pPr>
      <w:r w:rsidRPr="004E3AFD">
        <w:tab/>
      </w:r>
      <w:r w:rsidRPr="004E3AFD">
        <w:tab/>
      </w:r>
      <w:r w:rsidRPr="004E3AFD">
        <w:tab/>
      </w:r>
      <w:r w:rsidRPr="004E3AFD">
        <w:tab/>
      </w:r>
      <w:r w:rsidRPr="004E3AFD">
        <w:tab/>
      </w:r>
      <w:r w:rsidRPr="004E3AFD">
        <w:tab/>
      </w:r>
      <w:r w:rsidRPr="004E3AFD">
        <w:tab/>
      </w:r>
    </w:p>
    <w:p w:rsidR="001C0DE0" w:rsidRPr="004E3AFD" w:rsidRDefault="001C0DE0" w:rsidP="009A193A">
      <w:pPr>
        <w:jc w:val="both"/>
      </w:pPr>
    </w:p>
    <w:p w:rsidR="00C9186D" w:rsidRPr="004E3AFD" w:rsidRDefault="00C9186D" w:rsidP="00C9186D"/>
    <w:p w:rsidR="00C9186D" w:rsidRPr="004E3AFD" w:rsidRDefault="00C9186D" w:rsidP="00C9186D"/>
    <w:p w:rsidR="00C9186D" w:rsidRPr="004E3AFD" w:rsidRDefault="00C9186D" w:rsidP="00C9186D">
      <w:pPr>
        <w:jc w:val="both"/>
      </w:pPr>
    </w:p>
    <w:p w:rsidR="00022D3F" w:rsidRPr="004E3AFD" w:rsidRDefault="00022D3F" w:rsidP="00022D3F">
      <w:pPr>
        <w:rPr>
          <w:b/>
          <w:i/>
        </w:rPr>
      </w:pPr>
    </w:p>
    <w:p w:rsidR="0012010E" w:rsidRPr="004E3AFD" w:rsidRDefault="0012010E" w:rsidP="0012010E">
      <w:pPr>
        <w:rPr>
          <w:b/>
          <w:i/>
        </w:rPr>
      </w:pPr>
    </w:p>
    <w:p w:rsidR="00882022" w:rsidRPr="004E3AFD" w:rsidRDefault="00882022"/>
    <w:sectPr w:rsidR="00882022" w:rsidRPr="004E3AFD" w:rsidSect="0012228A">
      <w:footerReference w:type="default" r:id="rId8"/>
      <w:pgSz w:w="11906" w:h="16838"/>
      <w:pgMar w:top="1134" w:right="1133" w:bottom="141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DDF" w:rsidRDefault="000E4DDF" w:rsidP="005F7ACF">
      <w:r>
        <w:separator/>
      </w:r>
    </w:p>
  </w:endnote>
  <w:endnote w:type="continuationSeparator" w:id="0">
    <w:p w:rsidR="000E4DDF" w:rsidRDefault="000E4DDF" w:rsidP="005F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844415"/>
      <w:docPartObj>
        <w:docPartGallery w:val="Page Numbers (Bottom of Page)"/>
        <w:docPartUnique/>
      </w:docPartObj>
    </w:sdtPr>
    <w:sdtEndPr/>
    <w:sdtContent>
      <w:p w:rsidR="005F7ACF" w:rsidRDefault="005F7ACF">
        <w:pPr>
          <w:pStyle w:val="Podnoje"/>
          <w:jc w:val="right"/>
        </w:pPr>
        <w:r>
          <w:fldChar w:fldCharType="begin"/>
        </w:r>
        <w:r>
          <w:instrText>PAGE   \* MERGEFORMAT</w:instrText>
        </w:r>
        <w:r>
          <w:fldChar w:fldCharType="separate"/>
        </w:r>
        <w:r w:rsidR="00357562">
          <w:rPr>
            <w:noProof/>
          </w:rPr>
          <w:t>4</w:t>
        </w:r>
        <w:r>
          <w:fldChar w:fldCharType="end"/>
        </w:r>
      </w:p>
    </w:sdtContent>
  </w:sdt>
  <w:p w:rsidR="005F7ACF" w:rsidRDefault="005F7AC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DDF" w:rsidRDefault="000E4DDF" w:rsidP="005F7ACF">
      <w:r>
        <w:separator/>
      </w:r>
    </w:p>
  </w:footnote>
  <w:footnote w:type="continuationSeparator" w:id="0">
    <w:p w:rsidR="000E4DDF" w:rsidRDefault="000E4DDF" w:rsidP="005F7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2592"/>
    <w:multiLevelType w:val="hybridMultilevel"/>
    <w:tmpl w:val="EB06D9D6"/>
    <w:lvl w:ilvl="0" w:tplc="E03605EE">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cs="Courier New" w:hint="default"/>
      </w:rPr>
    </w:lvl>
    <w:lvl w:ilvl="2" w:tplc="041A0005">
      <w:start w:val="1"/>
      <w:numFmt w:val="bullet"/>
      <w:lvlText w:val=""/>
      <w:lvlJc w:val="left"/>
      <w:pPr>
        <w:tabs>
          <w:tab w:val="num" w:pos="2505"/>
        </w:tabs>
        <w:ind w:left="2505" w:hanging="360"/>
      </w:pPr>
      <w:rPr>
        <w:rFonts w:ascii="Wingdings" w:hAnsi="Wingdings" w:hint="default"/>
      </w:rPr>
    </w:lvl>
    <w:lvl w:ilvl="3" w:tplc="041A0001">
      <w:start w:val="1"/>
      <w:numFmt w:val="bullet"/>
      <w:lvlText w:val=""/>
      <w:lvlJc w:val="left"/>
      <w:pPr>
        <w:tabs>
          <w:tab w:val="num" w:pos="3225"/>
        </w:tabs>
        <w:ind w:left="3225" w:hanging="360"/>
      </w:pPr>
      <w:rPr>
        <w:rFonts w:ascii="Symbol" w:hAnsi="Symbol" w:hint="default"/>
      </w:rPr>
    </w:lvl>
    <w:lvl w:ilvl="4" w:tplc="041A0003">
      <w:start w:val="1"/>
      <w:numFmt w:val="bullet"/>
      <w:lvlText w:val="o"/>
      <w:lvlJc w:val="left"/>
      <w:pPr>
        <w:tabs>
          <w:tab w:val="num" w:pos="3945"/>
        </w:tabs>
        <w:ind w:left="3945" w:hanging="360"/>
      </w:pPr>
      <w:rPr>
        <w:rFonts w:ascii="Courier New" w:hAnsi="Courier New" w:cs="Courier New" w:hint="default"/>
      </w:rPr>
    </w:lvl>
    <w:lvl w:ilvl="5" w:tplc="041A0005">
      <w:start w:val="1"/>
      <w:numFmt w:val="bullet"/>
      <w:lvlText w:val=""/>
      <w:lvlJc w:val="left"/>
      <w:pPr>
        <w:tabs>
          <w:tab w:val="num" w:pos="4665"/>
        </w:tabs>
        <w:ind w:left="4665" w:hanging="360"/>
      </w:pPr>
      <w:rPr>
        <w:rFonts w:ascii="Wingdings" w:hAnsi="Wingdings" w:hint="default"/>
      </w:rPr>
    </w:lvl>
    <w:lvl w:ilvl="6" w:tplc="041A0001">
      <w:start w:val="1"/>
      <w:numFmt w:val="bullet"/>
      <w:lvlText w:val=""/>
      <w:lvlJc w:val="left"/>
      <w:pPr>
        <w:tabs>
          <w:tab w:val="num" w:pos="5385"/>
        </w:tabs>
        <w:ind w:left="5385" w:hanging="360"/>
      </w:pPr>
      <w:rPr>
        <w:rFonts w:ascii="Symbol" w:hAnsi="Symbol" w:hint="default"/>
      </w:rPr>
    </w:lvl>
    <w:lvl w:ilvl="7" w:tplc="041A0003">
      <w:start w:val="1"/>
      <w:numFmt w:val="bullet"/>
      <w:lvlText w:val="o"/>
      <w:lvlJc w:val="left"/>
      <w:pPr>
        <w:tabs>
          <w:tab w:val="num" w:pos="6105"/>
        </w:tabs>
        <w:ind w:left="6105" w:hanging="360"/>
      </w:pPr>
      <w:rPr>
        <w:rFonts w:ascii="Courier New" w:hAnsi="Courier New" w:cs="Courier New" w:hint="default"/>
      </w:rPr>
    </w:lvl>
    <w:lvl w:ilvl="8" w:tplc="041A0005">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D1E6117"/>
    <w:multiLevelType w:val="hybridMultilevel"/>
    <w:tmpl w:val="0B2AB3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9706BF"/>
    <w:multiLevelType w:val="hybridMultilevel"/>
    <w:tmpl w:val="62E6A4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E1104C"/>
    <w:multiLevelType w:val="hybridMultilevel"/>
    <w:tmpl w:val="B4E40114"/>
    <w:lvl w:ilvl="0" w:tplc="5E6E262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930987"/>
    <w:multiLevelType w:val="hybridMultilevel"/>
    <w:tmpl w:val="EB966140"/>
    <w:lvl w:ilvl="0" w:tplc="16FE8C54">
      <w:start w:val="1"/>
      <w:numFmt w:val="upperRoman"/>
      <w:lvlText w:val="%1."/>
      <w:lvlJc w:val="left"/>
      <w:pPr>
        <w:ind w:left="840" w:hanging="72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5" w15:restartNumberingAfterBreak="0">
    <w:nsid w:val="17996F64"/>
    <w:multiLevelType w:val="hybridMultilevel"/>
    <w:tmpl w:val="C25CC9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0345C3"/>
    <w:multiLevelType w:val="hybridMultilevel"/>
    <w:tmpl w:val="51209110"/>
    <w:lvl w:ilvl="0" w:tplc="5E6E262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F823CC3"/>
    <w:multiLevelType w:val="hybridMultilevel"/>
    <w:tmpl w:val="08006814"/>
    <w:lvl w:ilvl="0" w:tplc="3B988BE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5541818"/>
    <w:multiLevelType w:val="hybridMultilevel"/>
    <w:tmpl w:val="E65858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6F476D4"/>
    <w:multiLevelType w:val="hybridMultilevel"/>
    <w:tmpl w:val="46FA3B82"/>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E9A4BF5"/>
    <w:multiLevelType w:val="hybridMultilevel"/>
    <w:tmpl w:val="6316CF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2D22D7B"/>
    <w:multiLevelType w:val="hybridMultilevel"/>
    <w:tmpl w:val="162885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64741EB"/>
    <w:multiLevelType w:val="hybridMultilevel"/>
    <w:tmpl w:val="DC38F05C"/>
    <w:lvl w:ilvl="0" w:tplc="5C9EB06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7304840"/>
    <w:multiLevelType w:val="hybridMultilevel"/>
    <w:tmpl w:val="03B8E8BA"/>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90B60AD"/>
    <w:multiLevelType w:val="hybridMultilevel"/>
    <w:tmpl w:val="4FDE8DB0"/>
    <w:lvl w:ilvl="0" w:tplc="143203D4">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A991327"/>
    <w:multiLevelType w:val="hybridMultilevel"/>
    <w:tmpl w:val="CB1205F2"/>
    <w:lvl w:ilvl="0" w:tplc="5E6E262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AFB3598"/>
    <w:multiLevelType w:val="hybridMultilevel"/>
    <w:tmpl w:val="675802B4"/>
    <w:lvl w:ilvl="0" w:tplc="041A000F">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C8C570D"/>
    <w:multiLevelType w:val="hybridMultilevel"/>
    <w:tmpl w:val="78A48844"/>
    <w:lvl w:ilvl="0" w:tplc="8CC879A6">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53A80CBF"/>
    <w:multiLevelType w:val="hybridMultilevel"/>
    <w:tmpl w:val="76DA28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46B52CE"/>
    <w:multiLevelType w:val="hybridMultilevel"/>
    <w:tmpl w:val="534A8D0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55991D43"/>
    <w:multiLevelType w:val="hybridMultilevel"/>
    <w:tmpl w:val="D5001E3C"/>
    <w:lvl w:ilvl="0" w:tplc="793A3B0E">
      <w:start w:val="1"/>
      <w:numFmt w:val="decimal"/>
      <w:lvlText w:val="%1."/>
      <w:lvlJc w:val="left"/>
      <w:pPr>
        <w:ind w:left="1770" w:hanging="360"/>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21" w15:restartNumberingAfterBreak="0">
    <w:nsid w:val="59B379EA"/>
    <w:multiLevelType w:val="hybridMultilevel"/>
    <w:tmpl w:val="82B01858"/>
    <w:lvl w:ilvl="0" w:tplc="B9C2EB1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15:restartNumberingAfterBreak="0">
    <w:nsid w:val="622F76BA"/>
    <w:multiLevelType w:val="hybridMultilevel"/>
    <w:tmpl w:val="981250A6"/>
    <w:lvl w:ilvl="0" w:tplc="58C28778">
      <w:start w:val="1"/>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3" w15:restartNumberingAfterBreak="0">
    <w:nsid w:val="679A4817"/>
    <w:multiLevelType w:val="hybridMultilevel"/>
    <w:tmpl w:val="9D4256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F4B5EE9"/>
    <w:multiLevelType w:val="hybridMultilevel"/>
    <w:tmpl w:val="171288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FC52758"/>
    <w:multiLevelType w:val="hybridMultilevel"/>
    <w:tmpl w:val="73A6273E"/>
    <w:lvl w:ilvl="0" w:tplc="00C603D6">
      <w:start w:val="1"/>
      <w:numFmt w:val="decimal"/>
      <w:lvlText w:val="%1."/>
      <w:lvlJc w:val="left"/>
      <w:pPr>
        <w:ind w:left="1080" w:hanging="360"/>
      </w:pPr>
      <w:rPr>
        <w:rFonts w:ascii="Times New Roman" w:eastAsia="Times New Roman" w:hAnsi="Times New Roman" w:cs="Times New Roman"/>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15:restartNumberingAfterBreak="0">
    <w:nsid w:val="79366D6D"/>
    <w:multiLevelType w:val="hybridMultilevel"/>
    <w:tmpl w:val="BEA0896E"/>
    <w:lvl w:ilvl="0" w:tplc="5E6E262C">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7" w15:restartNumberingAfterBreak="0">
    <w:nsid w:val="7FFB0C4A"/>
    <w:multiLevelType w:val="hybridMultilevel"/>
    <w:tmpl w:val="B85E88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0"/>
  </w:num>
  <w:num w:numId="3">
    <w:abstractNumId w:val="18"/>
  </w:num>
  <w:num w:numId="4">
    <w:abstractNumId w:val="10"/>
  </w:num>
  <w:num w:numId="5">
    <w:abstractNumId w:val="7"/>
  </w:num>
  <w:num w:numId="6">
    <w:abstractNumId w:val="5"/>
  </w:num>
  <w:num w:numId="7">
    <w:abstractNumId w:val="20"/>
  </w:num>
  <w:num w:numId="8">
    <w:abstractNumId w:val="2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5"/>
  </w:num>
  <w:num w:numId="12">
    <w:abstractNumId w:val="12"/>
  </w:num>
  <w:num w:numId="13">
    <w:abstractNumId w:val="14"/>
  </w:num>
  <w:num w:numId="14">
    <w:abstractNumId w:val="4"/>
  </w:num>
  <w:num w:numId="15">
    <w:abstractNumId w:val="17"/>
  </w:num>
  <w:num w:numId="16">
    <w:abstractNumId w:val="26"/>
  </w:num>
  <w:num w:numId="17">
    <w:abstractNumId w:val="27"/>
  </w:num>
  <w:num w:numId="18">
    <w:abstractNumId w:val="8"/>
  </w:num>
  <w:num w:numId="19">
    <w:abstractNumId w:val="23"/>
  </w:num>
  <w:num w:numId="20">
    <w:abstractNumId w:val="21"/>
  </w:num>
  <w:num w:numId="21">
    <w:abstractNumId w:val="16"/>
  </w:num>
  <w:num w:numId="22">
    <w:abstractNumId w:val="1"/>
  </w:num>
  <w:num w:numId="23">
    <w:abstractNumId w:val="11"/>
  </w:num>
  <w:num w:numId="24">
    <w:abstractNumId w:val="24"/>
  </w:num>
  <w:num w:numId="25">
    <w:abstractNumId w:val="19"/>
  </w:num>
  <w:num w:numId="26">
    <w:abstractNumId w:val="3"/>
  </w:num>
  <w:num w:numId="27">
    <w:abstractNumId w:val="9"/>
  </w:num>
  <w:num w:numId="28">
    <w:abstractNumId w:val="13"/>
  </w:num>
  <w:num w:numId="29">
    <w:abstractNumId w:val="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10E"/>
    <w:rsid w:val="00000D97"/>
    <w:rsid w:val="0000253D"/>
    <w:rsid w:val="00004EC4"/>
    <w:rsid w:val="000105C6"/>
    <w:rsid w:val="00013848"/>
    <w:rsid w:val="0001659A"/>
    <w:rsid w:val="00022D3F"/>
    <w:rsid w:val="000275F4"/>
    <w:rsid w:val="00032CF6"/>
    <w:rsid w:val="00037CFE"/>
    <w:rsid w:val="00046E30"/>
    <w:rsid w:val="00053BD9"/>
    <w:rsid w:val="0005569B"/>
    <w:rsid w:val="00060321"/>
    <w:rsid w:val="000618B0"/>
    <w:rsid w:val="0006246E"/>
    <w:rsid w:val="00063AC4"/>
    <w:rsid w:val="00063F4F"/>
    <w:rsid w:val="00074D02"/>
    <w:rsid w:val="00080658"/>
    <w:rsid w:val="000834DC"/>
    <w:rsid w:val="00083587"/>
    <w:rsid w:val="000919C7"/>
    <w:rsid w:val="000976B8"/>
    <w:rsid w:val="000A2997"/>
    <w:rsid w:val="000A3EAE"/>
    <w:rsid w:val="000A7785"/>
    <w:rsid w:val="000E4DDF"/>
    <w:rsid w:val="000E520E"/>
    <w:rsid w:val="000F250A"/>
    <w:rsid w:val="0010357C"/>
    <w:rsid w:val="00111762"/>
    <w:rsid w:val="00117A7F"/>
    <w:rsid w:val="0012010E"/>
    <w:rsid w:val="0012228A"/>
    <w:rsid w:val="00131266"/>
    <w:rsid w:val="001529EF"/>
    <w:rsid w:val="00152ECF"/>
    <w:rsid w:val="00156CCC"/>
    <w:rsid w:val="00157DF8"/>
    <w:rsid w:val="00164A95"/>
    <w:rsid w:val="001765E4"/>
    <w:rsid w:val="00186058"/>
    <w:rsid w:val="001A0BB9"/>
    <w:rsid w:val="001A5EBB"/>
    <w:rsid w:val="001A64F0"/>
    <w:rsid w:val="001A762B"/>
    <w:rsid w:val="001A7B1F"/>
    <w:rsid w:val="001B0D57"/>
    <w:rsid w:val="001B21E7"/>
    <w:rsid w:val="001B4844"/>
    <w:rsid w:val="001C0DE0"/>
    <w:rsid w:val="001D09A1"/>
    <w:rsid w:val="001D1572"/>
    <w:rsid w:val="001D19EA"/>
    <w:rsid w:val="001E0527"/>
    <w:rsid w:val="001E163B"/>
    <w:rsid w:val="001E2969"/>
    <w:rsid w:val="001E6EBE"/>
    <w:rsid w:val="001F0934"/>
    <w:rsid w:val="001F3E89"/>
    <w:rsid w:val="001F48A8"/>
    <w:rsid w:val="001F7C98"/>
    <w:rsid w:val="00204DCD"/>
    <w:rsid w:val="00205C68"/>
    <w:rsid w:val="002174F4"/>
    <w:rsid w:val="00226144"/>
    <w:rsid w:val="00230BA7"/>
    <w:rsid w:val="00231B39"/>
    <w:rsid w:val="00254CD8"/>
    <w:rsid w:val="00260138"/>
    <w:rsid w:val="0026728A"/>
    <w:rsid w:val="00270236"/>
    <w:rsid w:val="002715BF"/>
    <w:rsid w:val="002876C3"/>
    <w:rsid w:val="00295759"/>
    <w:rsid w:val="00297B15"/>
    <w:rsid w:val="002B3D1A"/>
    <w:rsid w:val="002C28BB"/>
    <w:rsid w:val="002C4616"/>
    <w:rsid w:val="002C4F3B"/>
    <w:rsid w:val="002D1821"/>
    <w:rsid w:val="002D234D"/>
    <w:rsid w:val="002E1C92"/>
    <w:rsid w:val="002E75EF"/>
    <w:rsid w:val="002E7C6E"/>
    <w:rsid w:val="002F6291"/>
    <w:rsid w:val="002F6855"/>
    <w:rsid w:val="002F7291"/>
    <w:rsid w:val="00314791"/>
    <w:rsid w:val="00321CE3"/>
    <w:rsid w:val="003233A3"/>
    <w:rsid w:val="00332801"/>
    <w:rsid w:val="0034466B"/>
    <w:rsid w:val="00352D67"/>
    <w:rsid w:val="00355E7C"/>
    <w:rsid w:val="00357562"/>
    <w:rsid w:val="00360A81"/>
    <w:rsid w:val="003731EC"/>
    <w:rsid w:val="0037320D"/>
    <w:rsid w:val="003759E3"/>
    <w:rsid w:val="003768E7"/>
    <w:rsid w:val="00380E40"/>
    <w:rsid w:val="00385513"/>
    <w:rsid w:val="003A2349"/>
    <w:rsid w:val="003A267A"/>
    <w:rsid w:val="003A5154"/>
    <w:rsid w:val="003B498E"/>
    <w:rsid w:val="003C32DA"/>
    <w:rsid w:val="003D17FF"/>
    <w:rsid w:val="003E6BDC"/>
    <w:rsid w:val="003F480A"/>
    <w:rsid w:val="00401A4E"/>
    <w:rsid w:val="00403EEB"/>
    <w:rsid w:val="0040794F"/>
    <w:rsid w:val="00425C28"/>
    <w:rsid w:val="00430DCA"/>
    <w:rsid w:val="0043132B"/>
    <w:rsid w:val="00440BDA"/>
    <w:rsid w:val="0044496E"/>
    <w:rsid w:val="0045437F"/>
    <w:rsid w:val="0045496A"/>
    <w:rsid w:val="00454A88"/>
    <w:rsid w:val="00460AD1"/>
    <w:rsid w:val="00465F09"/>
    <w:rsid w:val="00471E28"/>
    <w:rsid w:val="0047268B"/>
    <w:rsid w:val="00472BF6"/>
    <w:rsid w:val="00474DE6"/>
    <w:rsid w:val="00475A59"/>
    <w:rsid w:val="00480655"/>
    <w:rsid w:val="004835F2"/>
    <w:rsid w:val="0048363C"/>
    <w:rsid w:val="00487AAE"/>
    <w:rsid w:val="004901DC"/>
    <w:rsid w:val="0049355F"/>
    <w:rsid w:val="0049683E"/>
    <w:rsid w:val="004B08AF"/>
    <w:rsid w:val="004D4DC3"/>
    <w:rsid w:val="004D54E1"/>
    <w:rsid w:val="004E2B65"/>
    <w:rsid w:val="004E344E"/>
    <w:rsid w:val="004E3AFD"/>
    <w:rsid w:val="004E479E"/>
    <w:rsid w:val="004E64BB"/>
    <w:rsid w:val="004E6C24"/>
    <w:rsid w:val="004F77A4"/>
    <w:rsid w:val="00503A87"/>
    <w:rsid w:val="00507C65"/>
    <w:rsid w:val="00507EC6"/>
    <w:rsid w:val="0053087B"/>
    <w:rsid w:val="00531D8D"/>
    <w:rsid w:val="005324D8"/>
    <w:rsid w:val="00541765"/>
    <w:rsid w:val="00543125"/>
    <w:rsid w:val="00554FD7"/>
    <w:rsid w:val="005550BA"/>
    <w:rsid w:val="00567F66"/>
    <w:rsid w:val="00571C78"/>
    <w:rsid w:val="005736CA"/>
    <w:rsid w:val="00573B2A"/>
    <w:rsid w:val="00574851"/>
    <w:rsid w:val="00583FE2"/>
    <w:rsid w:val="00590E18"/>
    <w:rsid w:val="005B05C7"/>
    <w:rsid w:val="005B6473"/>
    <w:rsid w:val="005B6FB9"/>
    <w:rsid w:val="005C4E31"/>
    <w:rsid w:val="005C6EB5"/>
    <w:rsid w:val="005C792B"/>
    <w:rsid w:val="005D091B"/>
    <w:rsid w:val="005F12BB"/>
    <w:rsid w:val="005F3855"/>
    <w:rsid w:val="005F4E15"/>
    <w:rsid w:val="005F7ACF"/>
    <w:rsid w:val="0060520A"/>
    <w:rsid w:val="00605FB7"/>
    <w:rsid w:val="006072DA"/>
    <w:rsid w:val="006107D4"/>
    <w:rsid w:val="00613060"/>
    <w:rsid w:val="00614EE0"/>
    <w:rsid w:val="00620C27"/>
    <w:rsid w:val="00621BB5"/>
    <w:rsid w:val="00626320"/>
    <w:rsid w:val="00633EA2"/>
    <w:rsid w:val="00637D6D"/>
    <w:rsid w:val="0064006C"/>
    <w:rsid w:val="006416B5"/>
    <w:rsid w:val="0064330E"/>
    <w:rsid w:val="006468CC"/>
    <w:rsid w:val="00646DB9"/>
    <w:rsid w:val="0065097D"/>
    <w:rsid w:val="00656239"/>
    <w:rsid w:val="00657BBF"/>
    <w:rsid w:val="00667273"/>
    <w:rsid w:val="00670C39"/>
    <w:rsid w:val="006739B2"/>
    <w:rsid w:val="00677BE0"/>
    <w:rsid w:val="00680908"/>
    <w:rsid w:val="006853B4"/>
    <w:rsid w:val="006859FD"/>
    <w:rsid w:val="006919C6"/>
    <w:rsid w:val="006945B1"/>
    <w:rsid w:val="006A638F"/>
    <w:rsid w:val="006A72F2"/>
    <w:rsid w:val="006B0687"/>
    <w:rsid w:val="006C3FCE"/>
    <w:rsid w:val="006D3B93"/>
    <w:rsid w:val="006D3D10"/>
    <w:rsid w:val="006D6497"/>
    <w:rsid w:val="006E3CA4"/>
    <w:rsid w:val="006E62B1"/>
    <w:rsid w:val="006F7ADE"/>
    <w:rsid w:val="00700C3A"/>
    <w:rsid w:val="00701F20"/>
    <w:rsid w:val="00713945"/>
    <w:rsid w:val="0071414E"/>
    <w:rsid w:val="00722160"/>
    <w:rsid w:val="007366F5"/>
    <w:rsid w:val="00760417"/>
    <w:rsid w:val="00763AE9"/>
    <w:rsid w:val="00770442"/>
    <w:rsid w:val="00770D29"/>
    <w:rsid w:val="00790BF7"/>
    <w:rsid w:val="0079554D"/>
    <w:rsid w:val="007A0033"/>
    <w:rsid w:val="007A25DB"/>
    <w:rsid w:val="007B108B"/>
    <w:rsid w:val="007B37D5"/>
    <w:rsid w:val="007B57BB"/>
    <w:rsid w:val="007B5FA3"/>
    <w:rsid w:val="007C75D4"/>
    <w:rsid w:val="007D096F"/>
    <w:rsid w:val="007D2AEF"/>
    <w:rsid w:val="007D36F1"/>
    <w:rsid w:val="007D3AD0"/>
    <w:rsid w:val="007D5040"/>
    <w:rsid w:val="00800B41"/>
    <w:rsid w:val="0080360D"/>
    <w:rsid w:val="008117D4"/>
    <w:rsid w:val="00813F85"/>
    <w:rsid w:val="008171CF"/>
    <w:rsid w:val="00826D75"/>
    <w:rsid w:val="008272D9"/>
    <w:rsid w:val="008379FA"/>
    <w:rsid w:val="008503D1"/>
    <w:rsid w:val="008566DA"/>
    <w:rsid w:val="00870000"/>
    <w:rsid w:val="00871FDB"/>
    <w:rsid w:val="00872588"/>
    <w:rsid w:val="008751B4"/>
    <w:rsid w:val="00882022"/>
    <w:rsid w:val="0088777B"/>
    <w:rsid w:val="008915D2"/>
    <w:rsid w:val="008A4D8D"/>
    <w:rsid w:val="008C6F70"/>
    <w:rsid w:val="008D4533"/>
    <w:rsid w:val="008E22BF"/>
    <w:rsid w:val="008E6506"/>
    <w:rsid w:val="00900A47"/>
    <w:rsid w:val="0090723A"/>
    <w:rsid w:val="00923900"/>
    <w:rsid w:val="0093216C"/>
    <w:rsid w:val="00932C29"/>
    <w:rsid w:val="00940755"/>
    <w:rsid w:val="009431C4"/>
    <w:rsid w:val="009458AE"/>
    <w:rsid w:val="00946E7C"/>
    <w:rsid w:val="00947C6A"/>
    <w:rsid w:val="00963914"/>
    <w:rsid w:val="00965CC3"/>
    <w:rsid w:val="009745D2"/>
    <w:rsid w:val="0097486E"/>
    <w:rsid w:val="009926A2"/>
    <w:rsid w:val="009A08C4"/>
    <w:rsid w:val="009A193A"/>
    <w:rsid w:val="009A328D"/>
    <w:rsid w:val="009B0973"/>
    <w:rsid w:val="009B760F"/>
    <w:rsid w:val="009C3FDB"/>
    <w:rsid w:val="009C5FAE"/>
    <w:rsid w:val="009C6687"/>
    <w:rsid w:val="009D0060"/>
    <w:rsid w:val="009D5441"/>
    <w:rsid w:val="009E1900"/>
    <w:rsid w:val="009E226D"/>
    <w:rsid w:val="009E2D61"/>
    <w:rsid w:val="009E6387"/>
    <w:rsid w:val="009E7F66"/>
    <w:rsid w:val="00A116FF"/>
    <w:rsid w:val="00A20857"/>
    <w:rsid w:val="00A21CA3"/>
    <w:rsid w:val="00A2229E"/>
    <w:rsid w:val="00A24A29"/>
    <w:rsid w:val="00A32A2F"/>
    <w:rsid w:val="00A45B63"/>
    <w:rsid w:val="00A467DC"/>
    <w:rsid w:val="00A620DA"/>
    <w:rsid w:val="00A62B4F"/>
    <w:rsid w:val="00A74349"/>
    <w:rsid w:val="00A74485"/>
    <w:rsid w:val="00A74E50"/>
    <w:rsid w:val="00A9289E"/>
    <w:rsid w:val="00A92CDC"/>
    <w:rsid w:val="00A938DC"/>
    <w:rsid w:val="00AB5510"/>
    <w:rsid w:val="00AC19B1"/>
    <w:rsid w:val="00AC4CAD"/>
    <w:rsid w:val="00AC7D19"/>
    <w:rsid w:val="00AD1C5D"/>
    <w:rsid w:val="00AD5176"/>
    <w:rsid w:val="00AE0C34"/>
    <w:rsid w:val="00AE727A"/>
    <w:rsid w:val="00AE7AA2"/>
    <w:rsid w:val="00AE7B70"/>
    <w:rsid w:val="00AF23E2"/>
    <w:rsid w:val="00AF54F5"/>
    <w:rsid w:val="00B02285"/>
    <w:rsid w:val="00B13513"/>
    <w:rsid w:val="00B316A5"/>
    <w:rsid w:val="00B328BA"/>
    <w:rsid w:val="00B534E9"/>
    <w:rsid w:val="00B6107A"/>
    <w:rsid w:val="00B70ED1"/>
    <w:rsid w:val="00B71A38"/>
    <w:rsid w:val="00B833BE"/>
    <w:rsid w:val="00B84577"/>
    <w:rsid w:val="00B84B1D"/>
    <w:rsid w:val="00B90A15"/>
    <w:rsid w:val="00B910D0"/>
    <w:rsid w:val="00B93D48"/>
    <w:rsid w:val="00BA123C"/>
    <w:rsid w:val="00BA2E6C"/>
    <w:rsid w:val="00BA4E56"/>
    <w:rsid w:val="00BA7234"/>
    <w:rsid w:val="00BA7E38"/>
    <w:rsid w:val="00BB1642"/>
    <w:rsid w:val="00BC65A7"/>
    <w:rsid w:val="00BD06C7"/>
    <w:rsid w:val="00BD137A"/>
    <w:rsid w:val="00BD4F0D"/>
    <w:rsid w:val="00C038BD"/>
    <w:rsid w:val="00C230BD"/>
    <w:rsid w:val="00C25675"/>
    <w:rsid w:val="00C25831"/>
    <w:rsid w:val="00C36380"/>
    <w:rsid w:val="00C41546"/>
    <w:rsid w:val="00C62040"/>
    <w:rsid w:val="00C63188"/>
    <w:rsid w:val="00C648CC"/>
    <w:rsid w:val="00C82E77"/>
    <w:rsid w:val="00C8442F"/>
    <w:rsid w:val="00C9186D"/>
    <w:rsid w:val="00C96236"/>
    <w:rsid w:val="00CA49E1"/>
    <w:rsid w:val="00CB0589"/>
    <w:rsid w:val="00CB632B"/>
    <w:rsid w:val="00CB7267"/>
    <w:rsid w:val="00CC052D"/>
    <w:rsid w:val="00CC061F"/>
    <w:rsid w:val="00CC726D"/>
    <w:rsid w:val="00CD3575"/>
    <w:rsid w:val="00CE08D3"/>
    <w:rsid w:val="00CE29BD"/>
    <w:rsid w:val="00CF5593"/>
    <w:rsid w:val="00D33036"/>
    <w:rsid w:val="00D378D9"/>
    <w:rsid w:val="00D54E26"/>
    <w:rsid w:val="00D633AF"/>
    <w:rsid w:val="00D70A39"/>
    <w:rsid w:val="00D83090"/>
    <w:rsid w:val="00D83990"/>
    <w:rsid w:val="00D86117"/>
    <w:rsid w:val="00D91946"/>
    <w:rsid w:val="00DA1D82"/>
    <w:rsid w:val="00DA1FBA"/>
    <w:rsid w:val="00DA633E"/>
    <w:rsid w:val="00DB0305"/>
    <w:rsid w:val="00DC02C9"/>
    <w:rsid w:val="00DC3BC8"/>
    <w:rsid w:val="00DC44EF"/>
    <w:rsid w:val="00DC7A25"/>
    <w:rsid w:val="00DE17EA"/>
    <w:rsid w:val="00DE6060"/>
    <w:rsid w:val="00DF41FB"/>
    <w:rsid w:val="00E013EC"/>
    <w:rsid w:val="00E03FD9"/>
    <w:rsid w:val="00E112A3"/>
    <w:rsid w:val="00E13B8B"/>
    <w:rsid w:val="00E2279F"/>
    <w:rsid w:val="00E2414C"/>
    <w:rsid w:val="00E323DA"/>
    <w:rsid w:val="00E33D3C"/>
    <w:rsid w:val="00E45DB2"/>
    <w:rsid w:val="00E53C67"/>
    <w:rsid w:val="00E55F14"/>
    <w:rsid w:val="00E629B3"/>
    <w:rsid w:val="00E85227"/>
    <w:rsid w:val="00EA3706"/>
    <w:rsid w:val="00EA4ABA"/>
    <w:rsid w:val="00EB10EC"/>
    <w:rsid w:val="00EB16F3"/>
    <w:rsid w:val="00EB6651"/>
    <w:rsid w:val="00EB6B93"/>
    <w:rsid w:val="00EC75FC"/>
    <w:rsid w:val="00ED3A51"/>
    <w:rsid w:val="00EE242A"/>
    <w:rsid w:val="00EF23C4"/>
    <w:rsid w:val="00F01630"/>
    <w:rsid w:val="00F0245F"/>
    <w:rsid w:val="00F05C92"/>
    <w:rsid w:val="00F07788"/>
    <w:rsid w:val="00F10245"/>
    <w:rsid w:val="00F1072F"/>
    <w:rsid w:val="00F10CF0"/>
    <w:rsid w:val="00F114D0"/>
    <w:rsid w:val="00F16A2A"/>
    <w:rsid w:val="00F22DC4"/>
    <w:rsid w:val="00F3330A"/>
    <w:rsid w:val="00F43CE2"/>
    <w:rsid w:val="00F45CBA"/>
    <w:rsid w:val="00F57002"/>
    <w:rsid w:val="00F60A6C"/>
    <w:rsid w:val="00F661A3"/>
    <w:rsid w:val="00F73C90"/>
    <w:rsid w:val="00F77B27"/>
    <w:rsid w:val="00F80E07"/>
    <w:rsid w:val="00F82F77"/>
    <w:rsid w:val="00F83588"/>
    <w:rsid w:val="00F83B7A"/>
    <w:rsid w:val="00FC09F6"/>
    <w:rsid w:val="00FC23BF"/>
    <w:rsid w:val="00FC2B13"/>
    <w:rsid w:val="00FF0ACC"/>
    <w:rsid w:val="00FF189E"/>
    <w:rsid w:val="00FF2AF5"/>
    <w:rsid w:val="00FF3C93"/>
    <w:rsid w:val="00FF4AB2"/>
    <w:rsid w:val="00FF683F"/>
    <w:rsid w:val="00FF68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9A43D"/>
  <w15:docId w15:val="{B28A861D-E157-4392-AE63-5D882A91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EEB"/>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9B097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4">
    <w:name w:val="heading 4"/>
    <w:basedOn w:val="Normal"/>
    <w:next w:val="Normal"/>
    <w:link w:val="Naslov4Char"/>
    <w:uiPriority w:val="9"/>
    <w:semiHidden/>
    <w:unhideWhenUsed/>
    <w:qFormat/>
    <w:rsid w:val="009B0973"/>
    <w:pPr>
      <w:keepNext/>
      <w:keepLines/>
      <w:spacing w:before="40"/>
      <w:outlineLvl w:val="3"/>
    </w:pPr>
    <w:rPr>
      <w:rFonts w:asciiTheme="majorHAnsi" w:eastAsiaTheme="majorEastAsia" w:hAnsiTheme="majorHAnsi" w:cstheme="majorBidi"/>
      <w:i/>
      <w:iCs/>
      <w:color w:val="365F91" w:themeColor="accent1" w:themeShade="BF"/>
    </w:rPr>
  </w:style>
  <w:style w:type="paragraph" w:styleId="Naslov8">
    <w:name w:val="heading 8"/>
    <w:basedOn w:val="Normal"/>
    <w:next w:val="Normal"/>
    <w:link w:val="Naslov8Char"/>
    <w:semiHidden/>
    <w:unhideWhenUsed/>
    <w:qFormat/>
    <w:rsid w:val="00C9186D"/>
    <w:pPr>
      <w:keepNext/>
      <w:outlineLvl w:val="7"/>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022D3F"/>
    <w:pPr>
      <w:jc w:val="both"/>
    </w:pPr>
  </w:style>
  <w:style w:type="character" w:customStyle="1" w:styleId="TijelotekstaChar">
    <w:name w:val="Tijelo teksta Char"/>
    <w:basedOn w:val="Zadanifontodlomka"/>
    <w:link w:val="Tijeloteksta"/>
    <w:rsid w:val="00022D3F"/>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DA1FBA"/>
    <w:pPr>
      <w:ind w:left="720"/>
      <w:contextualSpacing/>
    </w:pPr>
  </w:style>
  <w:style w:type="table" w:styleId="Reetkatablice">
    <w:name w:val="Table Grid"/>
    <w:basedOn w:val="Obinatablica"/>
    <w:uiPriority w:val="59"/>
    <w:rsid w:val="00295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295759"/>
    <w:rPr>
      <w:rFonts w:ascii="Tahoma" w:hAnsi="Tahoma" w:cs="Tahoma"/>
      <w:sz w:val="16"/>
      <w:szCs w:val="16"/>
    </w:rPr>
  </w:style>
  <w:style w:type="character" w:customStyle="1" w:styleId="TekstbaloniaChar">
    <w:name w:val="Tekst balončića Char"/>
    <w:basedOn w:val="Zadanifontodlomka"/>
    <w:link w:val="Tekstbalonia"/>
    <w:uiPriority w:val="99"/>
    <w:semiHidden/>
    <w:rsid w:val="00295759"/>
    <w:rPr>
      <w:rFonts w:ascii="Tahoma" w:eastAsia="Times New Roman" w:hAnsi="Tahoma" w:cs="Tahoma"/>
      <w:sz w:val="16"/>
      <w:szCs w:val="16"/>
      <w:lang w:eastAsia="hr-HR"/>
    </w:rPr>
  </w:style>
  <w:style w:type="character" w:customStyle="1" w:styleId="Naslov8Char">
    <w:name w:val="Naslov 8 Char"/>
    <w:basedOn w:val="Zadanifontodlomka"/>
    <w:link w:val="Naslov8"/>
    <w:semiHidden/>
    <w:rsid w:val="00C9186D"/>
    <w:rPr>
      <w:rFonts w:ascii="Times New Roman" w:eastAsia="Times New Roman" w:hAnsi="Times New Roman" w:cs="Times New Roman"/>
      <w:b/>
      <w:bCs/>
      <w:sz w:val="24"/>
      <w:szCs w:val="24"/>
      <w:lang w:eastAsia="hr-HR"/>
    </w:rPr>
  </w:style>
  <w:style w:type="paragraph" w:styleId="Zaglavlje">
    <w:name w:val="header"/>
    <w:basedOn w:val="Normal"/>
    <w:link w:val="ZaglavljeChar"/>
    <w:uiPriority w:val="99"/>
    <w:unhideWhenUsed/>
    <w:rsid w:val="005F7ACF"/>
    <w:pPr>
      <w:tabs>
        <w:tab w:val="center" w:pos="4536"/>
        <w:tab w:val="right" w:pos="9072"/>
      </w:tabs>
    </w:pPr>
  </w:style>
  <w:style w:type="character" w:customStyle="1" w:styleId="ZaglavljeChar">
    <w:name w:val="Zaglavlje Char"/>
    <w:basedOn w:val="Zadanifontodlomka"/>
    <w:link w:val="Zaglavlje"/>
    <w:uiPriority w:val="99"/>
    <w:rsid w:val="005F7ACF"/>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5F7ACF"/>
    <w:pPr>
      <w:tabs>
        <w:tab w:val="center" w:pos="4536"/>
        <w:tab w:val="right" w:pos="9072"/>
      </w:tabs>
    </w:pPr>
  </w:style>
  <w:style w:type="character" w:customStyle="1" w:styleId="PodnojeChar">
    <w:name w:val="Podnožje Char"/>
    <w:basedOn w:val="Zadanifontodlomka"/>
    <w:link w:val="Podnoje"/>
    <w:uiPriority w:val="99"/>
    <w:rsid w:val="005F7ACF"/>
    <w:rPr>
      <w:rFonts w:ascii="Times New Roman" w:eastAsia="Times New Roman" w:hAnsi="Times New Roman" w:cs="Times New Roman"/>
      <w:sz w:val="24"/>
      <w:szCs w:val="24"/>
      <w:lang w:eastAsia="hr-HR"/>
    </w:rPr>
  </w:style>
  <w:style w:type="character" w:customStyle="1" w:styleId="tijelotekstaChar0">
    <w:name w:val="tijelo teksta Char"/>
    <w:link w:val="tijeloteksta0"/>
    <w:locked/>
    <w:rsid w:val="00380E40"/>
    <w:rPr>
      <w:rFonts w:ascii="Calibri" w:eastAsia="Calibri" w:hAnsi="Calibri" w:cs="Calibri"/>
      <w:szCs w:val="24"/>
    </w:rPr>
  </w:style>
  <w:style w:type="paragraph" w:customStyle="1" w:styleId="tijeloteksta0">
    <w:name w:val="tijelo teksta"/>
    <w:basedOn w:val="Normal"/>
    <w:link w:val="tijelotekstaChar0"/>
    <w:rsid w:val="00380E40"/>
    <w:pPr>
      <w:ind w:firstLine="284"/>
      <w:jc w:val="both"/>
    </w:pPr>
    <w:rPr>
      <w:rFonts w:ascii="Calibri" w:eastAsia="Calibri" w:hAnsi="Calibri" w:cs="Calibri"/>
      <w:sz w:val="22"/>
      <w:lang w:eastAsia="en-US"/>
    </w:rPr>
  </w:style>
  <w:style w:type="character" w:customStyle="1" w:styleId="Naslov1Char">
    <w:name w:val="Naslov 1 Char"/>
    <w:basedOn w:val="Zadanifontodlomka"/>
    <w:link w:val="Naslov1"/>
    <w:uiPriority w:val="9"/>
    <w:rsid w:val="009B0973"/>
    <w:rPr>
      <w:rFonts w:asciiTheme="majorHAnsi" w:eastAsiaTheme="majorEastAsia" w:hAnsiTheme="majorHAnsi" w:cstheme="majorBidi"/>
      <w:color w:val="365F91" w:themeColor="accent1" w:themeShade="BF"/>
      <w:sz w:val="32"/>
      <w:szCs w:val="32"/>
      <w:lang w:eastAsia="hr-HR"/>
    </w:rPr>
  </w:style>
  <w:style w:type="character" w:customStyle="1" w:styleId="Naslov4Char">
    <w:name w:val="Naslov 4 Char"/>
    <w:basedOn w:val="Zadanifontodlomka"/>
    <w:link w:val="Naslov4"/>
    <w:uiPriority w:val="9"/>
    <w:semiHidden/>
    <w:rsid w:val="009B0973"/>
    <w:rPr>
      <w:rFonts w:asciiTheme="majorHAnsi" w:eastAsiaTheme="majorEastAsia" w:hAnsiTheme="majorHAnsi" w:cstheme="majorBidi"/>
      <w:i/>
      <w:iCs/>
      <w:color w:val="365F91" w:themeColor="accent1" w:themeShade="BF"/>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07877">
      <w:bodyDiv w:val="1"/>
      <w:marLeft w:val="0"/>
      <w:marRight w:val="0"/>
      <w:marTop w:val="0"/>
      <w:marBottom w:val="0"/>
      <w:divBdr>
        <w:top w:val="none" w:sz="0" w:space="0" w:color="auto"/>
        <w:left w:val="none" w:sz="0" w:space="0" w:color="auto"/>
        <w:bottom w:val="none" w:sz="0" w:space="0" w:color="auto"/>
        <w:right w:val="none" w:sz="0" w:space="0" w:color="auto"/>
      </w:divBdr>
    </w:div>
    <w:div w:id="543373878">
      <w:bodyDiv w:val="1"/>
      <w:marLeft w:val="0"/>
      <w:marRight w:val="0"/>
      <w:marTop w:val="0"/>
      <w:marBottom w:val="0"/>
      <w:divBdr>
        <w:top w:val="none" w:sz="0" w:space="0" w:color="auto"/>
        <w:left w:val="none" w:sz="0" w:space="0" w:color="auto"/>
        <w:bottom w:val="none" w:sz="0" w:space="0" w:color="auto"/>
        <w:right w:val="none" w:sz="0" w:space="0" w:color="auto"/>
      </w:divBdr>
    </w:div>
    <w:div w:id="1242789096">
      <w:bodyDiv w:val="1"/>
      <w:marLeft w:val="0"/>
      <w:marRight w:val="0"/>
      <w:marTop w:val="0"/>
      <w:marBottom w:val="0"/>
      <w:divBdr>
        <w:top w:val="none" w:sz="0" w:space="0" w:color="auto"/>
        <w:left w:val="none" w:sz="0" w:space="0" w:color="auto"/>
        <w:bottom w:val="none" w:sz="0" w:space="0" w:color="auto"/>
        <w:right w:val="none" w:sz="0" w:space="0" w:color="auto"/>
      </w:divBdr>
    </w:div>
    <w:div w:id="1529173359">
      <w:bodyDiv w:val="1"/>
      <w:marLeft w:val="0"/>
      <w:marRight w:val="0"/>
      <w:marTop w:val="0"/>
      <w:marBottom w:val="0"/>
      <w:divBdr>
        <w:top w:val="none" w:sz="0" w:space="0" w:color="auto"/>
        <w:left w:val="none" w:sz="0" w:space="0" w:color="auto"/>
        <w:bottom w:val="none" w:sz="0" w:space="0" w:color="auto"/>
        <w:right w:val="none" w:sz="0" w:space="0" w:color="auto"/>
      </w:divBdr>
    </w:div>
    <w:div w:id="155747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69136-8075-497F-9DE5-6BFDFAA6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1755</Words>
  <Characters>10008</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Grad_Damir</dc:creator>
  <cp:lastModifiedBy>Korisnik</cp:lastModifiedBy>
  <cp:revision>3</cp:revision>
  <cp:lastPrinted>2020-07-07T10:01:00Z</cp:lastPrinted>
  <dcterms:created xsi:type="dcterms:W3CDTF">2021-02-18T09:51:00Z</dcterms:created>
  <dcterms:modified xsi:type="dcterms:W3CDTF">2021-02-18T10:14:00Z</dcterms:modified>
</cp:coreProperties>
</file>